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3D" w:rsidRDefault="008139BB" w:rsidP="0018749F">
      <w:pPr>
        <w:pStyle w:val="BodyTextIndent"/>
        <w:jc w:val="both"/>
        <w:rPr>
          <w:b/>
          <w:bCs/>
          <w:sz w:val="22"/>
          <w:szCs w:val="22"/>
          <w:u w:val="single"/>
        </w:rPr>
      </w:pPr>
      <w:bookmarkStart w:id="0" w:name="_GoBack"/>
      <w:bookmarkEnd w:id="0"/>
      <w:r w:rsidRPr="0018749F">
        <w:rPr>
          <w:b/>
          <w:sz w:val="22"/>
          <w:szCs w:val="22"/>
          <w:u w:val="single"/>
        </w:rPr>
        <w:t xml:space="preserve">Manchester Interdisciplinary </w:t>
      </w:r>
      <w:proofErr w:type="spellStart"/>
      <w:proofErr w:type="gramStart"/>
      <w:r w:rsidRPr="0018749F">
        <w:rPr>
          <w:b/>
          <w:sz w:val="22"/>
          <w:szCs w:val="22"/>
          <w:u w:val="single"/>
        </w:rPr>
        <w:t>Biocentre</w:t>
      </w:r>
      <w:proofErr w:type="spellEnd"/>
      <w:r w:rsidRPr="0018749F">
        <w:rPr>
          <w:b/>
          <w:bCs/>
          <w:sz w:val="22"/>
          <w:szCs w:val="22"/>
          <w:u w:val="single"/>
        </w:rPr>
        <w:t xml:space="preserve">  -</w:t>
      </w:r>
      <w:proofErr w:type="gramEnd"/>
      <w:r w:rsidRPr="0018749F">
        <w:rPr>
          <w:b/>
          <w:bCs/>
          <w:sz w:val="22"/>
          <w:szCs w:val="22"/>
          <w:u w:val="single"/>
        </w:rPr>
        <w:t xml:space="preserve"> </w:t>
      </w:r>
      <w:r w:rsidR="0005133D" w:rsidRPr="0018749F">
        <w:rPr>
          <w:b/>
          <w:bCs/>
          <w:sz w:val="22"/>
          <w:szCs w:val="22"/>
          <w:u w:val="single"/>
        </w:rPr>
        <w:t>Risk Assessment Form</w:t>
      </w:r>
    </w:p>
    <w:p w:rsidR="009C7AF6" w:rsidRPr="0018749F" w:rsidRDefault="009C7AF6" w:rsidP="0018749F">
      <w:pPr>
        <w:pStyle w:val="BodyTextIndent"/>
        <w:jc w:val="both"/>
        <w:rPr>
          <w:sz w:val="22"/>
          <w:szCs w:val="22"/>
          <w:u w:val="single"/>
        </w:rPr>
      </w:pPr>
      <w:r w:rsidRPr="009C7AF6">
        <w:rPr>
          <w:b/>
          <w:bCs/>
          <w:sz w:val="22"/>
          <w:szCs w:val="22"/>
        </w:rPr>
        <w:t xml:space="preserve">                                           </w:t>
      </w:r>
      <w:r>
        <w:rPr>
          <w:b/>
          <w:bCs/>
          <w:sz w:val="22"/>
          <w:szCs w:val="22"/>
          <w:u w:val="single"/>
        </w:rPr>
        <w:t>BDS Fuels</w:t>
      </w:r>
    </w:p>
    <w:p w:rsidR="0005133D" w:rsidRPr="0018749F" w:rsidRDefault="00163AA5" w:rsidP="0018749F">
      <w:pPr>
        <w:pStyle w:val="BodyTextIndent"/>
        <w:jc w:val="both"/>
        <w:rPr>
          <w:sz w:val="22"/>
          <w:szCs w:val="22"/>
        </w:rPr>
      </w:pPr>
      <w:r>
        <w:rPr>
          <w:noProof/>
          <w:sz w:val="22"/>
          <w:szCs w:val="22"/>
          <w:lang w:eastAsia="en-GB"/>
        </w:rPr>
        <w:drawing>
          <wp:anchor distT="0" distB="0" distL="114300" distR="114300" simplePos="0" relativeHeight="251657728" behindDoc="1" locked="0" layoutInCell="1" allowOverlap="1">
            <wp:simplePos x="0" y="0"/>
            <wp:positionH relativeFrom="page">
              <wp:posOffset>203200</wp:posOffset>
            </wp:positionH>
            <wp:positionV relativeFrom="page">
              <wp:posOffset>190500</wp:posOffset>
            </wp:positionV>
            <wp:extent cx="1116330" cy="1073785"/>
            <wp:effectExtent l="0" t="0" r="1270" b="0"/>
            <wp:wrapNone/>
            <wp:docPr id="2" name="Picture 2"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M_4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3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00F" w:rsidRPr="0018749F" w:rsidRDefault="0020100F" w:rsidP="0018749F">
      <w:pPr>
        <w:pStyle w:val="BodyTextIndent"/>
        <w:jc w:val="both"/>
        <w:rPr>
          <w:sz w:val="22"/>
          <w:szCs w:val="22"/>
        </w:rPr>
      </w:pPr>
    </w:p>
    <w:tbl>
      <w:tblPr>
        <w:tblW w:w="14109"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1897"/>
        <w:gridCol w:w="3969"/>
        <w:gridCol w:w="3260"/>
        <w:gridCol w:w="2944"/>
        <w:gridCol w:w="2039"/>
      </w:tblGrid>
      <w:tr w:rsidR="00FD7865" w:rsidRPr="0018749F" w:rsidTr="0018749F">
        <w:trPr>
          <w:cantSplit/>
          <w:trHeight w:val="505"/>
          <w:tblHeader/>
          <w:jc w:val="center"/>
        </w:trPr>
        <w:tc>
          <w:tcPr>
            <w:tcW w:w="1897" w:type="dxa"/>
            <w:shd w:val="clear" w:color="auto" w:fill="CCFFCC"/>
          </w:tcPr>
          <w:p w:rsidR="00FD7865" w:rsidRPr="0018749F" w:rsidRDefault="00FD7865" w:rsidP="0018749F">
            <w:pPr>
              <w:jc w:val="both"/>
              <w:rPr>
                <w:color w:val="FF0000"/>
                <w:sz w:val="22"/>
                <w:szCs w:val="22"/>
              </w:rPr>
            </w:pPr>
            <w:r w:rsidRPr="0018749F">
              <w:rPr>
                <w:b/>
                <w:sz w:val="22"/>
                <w:szCs w:val="22"/>
              </w:rPr>
              <w:t>Date:</w:t>
            </w:r>
            <w:r w:rsidRPr="0018749F">
              <w:rPr>
                <w:sz w:val="22"/>
                <w:szCs w:val="22"/>
              </w:rPr>
              <w:t xml:space="preserve"> </w:t>
            </w:r>
          </w:p>
          <w:p w:rsidR="00FD7865" w:rsidRPr="0018749F" w:rsidRDefault="00CB02BD" w:rsidP="00CB02BD">
            <w:pPr>
              <w:jc w:val="both"/>
              <w:rPr>
                <w:sz w:val="22"/>
                <w:szCs w:val="22"/>
              </w:rPr>
            </w:pPr>
            <w:r>
              <w:rPr>
                <w:sz w:val="22"/>
                <w:szCs w:val="22"/>
              </w:rPr>
              <w:t>27</w:t>
            </w:r>
            <w:r w:rsidR="001C49DB" w:rsidRPr="0018749F">
              <w:rPr>
                <w:sz w:val="22"/>
                <w:szCs w:val="22"/>
              </w:rPr>
              <w:t>/0</w:t>
            </w:r>
            <w:r>
              <w:rPr>
                <w:sz w:val="22"/>
                <w:szCs w:val="22"/>
              </w:rPr>
              <w:t>7</w:t>
            </w:r>
            <w:r w:rsidR="004C2E84" w:rsidRPr="0018749F">
              <w:rPr>
                <w:sz w:val="22"/>
                <w:szCs w:val="22"/>
              </w:rPr>
              <w:t>/</w:t>
            </w:r>
            <w:r w:rsidR="00DC3F54" w:rsidRPr="0018749F">
              <w:rPr>
                <w:sz w:val="22"/>
                <w:szCs w:val="22"/>
              </w:rPr>
              <w:t>201</w:t>
            </w:r>
            <w:r>
              <w:rPr>
                <w:sz w:val="22"/>
                <w:szCs w:val="22"/>
              </w:rPr>
              <w:t>6</w:t>
            </w:r>
          </w:p>
        </w:tc>
        <w:tc>
          <w:tcPr>
            <w:tcW w:w="3969" w:type="dxa"/>
            <w:shd w:val="clear" w:color="auto" w:fill="CCFFCC"/>
          </w:tcPr>
          <w:p w:rsidR="00FD7865" w:rsidRPr="0018749F" w:rsidRDefault="00FD7865" w:rsidP="0018749F">
            <w:pPr>
              <w:jc w:val="both"/>
              <w:rPr>
                <w:color w:val="FF0000"/>
                <w:sz w:val="22"/>
                <w:szCs w:val="22"/>
              </w:rPr>
            </w:pPr>
            <w:r w:rsidRPr="0018749F">
              <w:rPr>
                <w:b/>
                <w:sz w:val="22"/>
                <w:szCs w:val="22"/>
              </w:rPr>
              <w:t>Assessed by</w:t>
            </w:r>
            <w:r w:rsidRPr="0018749F">
              <w:rPr>
                <w:sz w:val="22"/>
                <w:szCs w:val="22"/>
              </w:rPr>
              <w:t>:</w:t>
            </w:r>
          </w:p>
          <w:p w:rsidR="00DC3F54" w:rsidRPr="0018749F" w:rsidRDefault="00CB02BD" w:rsidP="0018749F">
            <w:pPr>
              <w:jc w:val="both"/>
              <w:rPr>
                <w:sz w:val="22"/>
                <w:szCs w:val="22"/>
              </w:rPr>
            </w:pPr>
            <w:r>
              <w:rPr>
                <w:sz w:val="22"/>
                <w:szCs w:val="22"/>
              </w:rPr>
              <w:t xml:space="preserve">Helen </w:t>
            </w:r>
            <w:proofErr w:type="spellStart"/>
            <w:r>
              <w:rPr>
                <w:sz w:val="22"/>
                <w:szCs w:val="22"/>
              </w:rPr>
              <w:t>Toogood</w:t>
            </w:r>
            <w:proofErr w:type="spellEnd"/>
            <w:r>
              <w:rPr>
                <w:sz w:val="22"/>
                <w:szCs w:val="22"/>
              </w:rPr>
              <w:t>/</w:t>
            </w:r>
            <w:r w:rsidR="00B160E0">
              <w:rPr>
                <w:sz w:val="22"/>
                <w:szCs w:val="22"/>
              </w:rPr>
              <w:t xml:space="preserve">Shirley </w:t>
            </w:r>
            <w:proofErr w:type="spellStart"/>
            <w:r w:rsidR="00B160E0">
              <w:rPr>
                <w:sz w:val="22"/>
                <w:szCs w:val="22"/>
              </w:rPr>
              <w:t>Tait</w:t>
            </w:r>
            <w:proofErr w:type="spellEnd"/>
          </w:p>
        </w:tc>
        <w:tc>
          <w:tcPr>
            <w:tcW w:w="3260" w:type="dxa"/>
            <w:shd w:val="clear" w:color="auto" w:fill="CCFFCC"/>
          </w:tcPr>
          <w:p w:rsidR="00FD7865" w:rsidRPr="0018749F" w:rsidRDefault="00FD7865" w:rsidP="0018749F">
            <w:pPr>
              <w:jc w:val="both"/>
              <w:rPr>
                <w:sz w:val="22"/>
                <w:szCs w:val="22"/>
              </w:rPr>
            </w:pPr>
            <w:r w:rsidRPr="0018749F">
              <w:rPr>
                <w:b/>
                <w:sz w:val="22"/>
                <w:szCs w:val="22"/>
              </w:rPr>
              <w:t>Validated by</w:t>
            </w:r>
            <w:r w:rsidRPr="0018749F">
              <w:rPr>
                <w:sz w:val="22"/>
                <w:szCs w:val="22"/>
              </w:rPr>
              <w:t>:</w:t>
            </w:r>
          </w:p>
          <w:p w:rsidR="00FD7865" w:rsidRPr="0018749F" w:rsidRDefault="000935B7" w:rsidP="0018749F">
            <w:pPr>
              <w:jc w:val="both"/>
              <w:rPr>
                <w:sz w:val="22"/>
                <w:szCs w:val="22"/>
              </w:rPr>
            </w:pPr>
            <w:r w:rsidRPr="0018749F">
              <w:rPr>
                <w:sz w:val="22"/>
                <w:szCs w:val="22"/>
              </w:rPr>
              <w:t>Tanya Aspinall</w:t>
            </w:r>
          </w:p>
        </w:tc>
        <w:tc>
          <w:tcPr>
            <w:tcW w:w="2944" w:type="dxa"/>
            <w:shd w:val="clear" w:color="auto" w:fill="CCFFCC"/>
          </w:tcPr>
          <w:p w:rsidR="00FD7865" w:rsidRPr="0018749F" w:rsidRDefault="00FD7865" w:rsidP="00CB02BD">
            <w:pPr>
              <w:jc w:val="both"/>
              <w:rPr>
                <w:sz w:val="22"/>
                <w:szCs w:val="22"/>
              </w:rPr>
            </w:pPr>
            <w:r w:rsidRPr="0018749F">
              <w:rPr>
                <w:b/>
                <w:sz w:val="22"/>
                <w:szCs w:val="22"/>
              </w:rPr>
              <w:t>Location</w:t>
            </w:r>
            <w:r w:rsidRPr="0018749F">
              <w:rPr>
                <w:sz w:val="22"/>
                <w:szCs w:val="22"/>
              </w:rPr>
              <w:t>: MIB</w:t>
            </w:r>
            <w:r w:rsidR="007070AB" w:rsidRPr="0018749F">
              <w:rPr>
                <w:sz w:val="22"/>
                <w:szCs w:val="22"/>
              </w:rPr>
              <w:t xml:space="preserve">,  </w:t>
            </w:r>
            <w:r w:rsidR="00CB02BD">
              <w:rPr>
                <w:sz w:val="22"/>
                <w:szCs w:val="22"/>
              </w:rPr>
              <w:t>3.051</w:t>
            </w:r>
          </w:p>
        </w:tc>
        <w:tc>
          <w:tcPr>
            <w:tcW w:w="2039" w:type="dxa"/>
            <w:shd w:val="clear" w:color="auto" w:fill="CCFFCC"/>
          </w:tcPr>
          <w:p w:rsidR="00FD7865" w:rsidRPr="0018749F" w:rsidRDefault="00FD7865" w:rsidP="0018749F">
            <w:pPr>
              <w:jc w:val="both"/>
              <w:rPr>
                <w:b/>
                <w:sz w:val="22"/>
                <w:szCs w:val="22"/>
              </w:rPr>
            </w:pPr>
            <w:r w:rsidRPr="0018749F">
              <w:rPr>
                <w:b/>
                <w:sz w:val="22"/>
                <w:szCs w:val="22"/>
              </w:rPr>
              <w:t xml:space="preserve">Review date: </w:t>
            </w:r>
          </w:p>
          <w:p w:rsidR="00FD7865" w:rsidRPr="0018749F" w:rsidRDefault="00CB02BD" w:rsidP="00CB02BD">
            <w:pPr>
              <w:jc w:val="both"/>
              <w:rPr>
                <w:sz w:val="22"/>
                <w:szCs w:val="22"/>
              </w:rPr>
            </w:pPr>
            <w:r>
              <w:rPr>
                <w:sz w:val="22"/>
                <w:szCs w:val="22"/>
              </w:rPr>
              <w:t>27</w:t>
            </w:r>
            <w:r w:rsidR="007070AB" w:rsidRPr="0018749F">
              <w:rPr>
                <w:sz w:val="22"/>
                <w:szCs w:val="22"/>
              </w:rPr>
              <w:t>/0</w:t>
            </w:r>
            <w:r>
              <w:rPr>
                <w:sz w:val="22"/>
                <w:szCs w:val="22"/>
              </w:rPr>
              <w:t>7</w:t>
            </w:r>
            <w:r w:rsidR="007070AB" w:rsidRPr="0018749F">
              <w:rPr>
                <w:sz w:val="22"/>
                <w:szCs w:val="22"/>
              </w:rPr>
              <w:t>/201</w:t>
            </w:r>
            <w:r>
              <w:rPr>
                <w:sz w:val="22"/>
                <w:szCs w:val="22"/>
              </w:rPr>
              <w:t>7</w:t>
            </w:r>
          </w:p>
        </w:tc>
      </w:tr>
    </w:tbl>
    <w:p w:rsidR="00FD7865" w:rsidRPr="0018749F" w:rsidRDefault="00FD7865" w:rsidP="0018749F">
      <w:pPr>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5"/>
      </w:tblGrid>
      <w:tr w:rsidR="00B613A2" w:rsidRPr="0018749F">
        <w:trPr>
          <w:cantSplit/>
          <w:tblHeader/>
          <w:jc w:val="center"/>
        </w:trPr>
        <w:tc>
          <w:tcPr>
            <w:tcW w:w="14175" w:type="dxa"/>
          </w:tcPr>
          <w:p w:rsidR="002D7ABB" w:rsidRPr="0018749F" w:rsidRDefault="00B613A2" w:rsidP="0018749F">
            <w:pPr>
              <w:jc w:val="both"/>
              <w:rPr>
                <w:sz w:val="22"/>
                <w:szCs w:val="22"/>
              </w:rPr>
            </w:pPr>
            <w:r w:rsidRPr="0018749F">
              <w:rPr>
                <w:b/>
                <w:sz w:val="22"/>
                <w:szCs w:val="22"/>
              </w:rPr>
              <w:t>Task</w:t>
            </w:r>
            <w:r w:rsidRPr="0018749F">
              <w:rPr>
                <w:sz w:val="22"/>
                <w:szCs w:val="22"/>
              </w:rPr>
              <w:t>:</w:t>
            </w:r>
            <w:r w:rsidR="002D7ABB" w:rsidRPr="0018749F">
              <w:rPr>
                <w:sz w:val="22"/>
                <w:szCs w:val="22"/>
              </w:rPr>
              <w:t xml:space="preserve"> </w:t>
            </w:r>
          </w:p>
          <w:p w:rsidR="0018749F" w:rsidRDefault="0018749F" w:rsidP="00AE33F4">
            <w:pPr>
              <w:ind w:left="567"/>
              <w:jc w:val="both"/>
              <w:rPr>
                <w:sz w:val="22"/>
                <w:szCs w:val="22"/>
              </w:rPr>
            </w:pPr>
            <w:r>
              <w:rPr>
                <w:sz w:val="22"/>
                <w:szCs w:val="22"/>
              </w:rPr>
              <w:t xml:space="preserve">Use of </w:t>
            </w:r>
            <w:proofErr w:type="spellStart"/>
            <w:r w:rsidR="00C22449" w:rsidRPr="00C22449">
              <w:rPr>
                <w:sz w:val="22"/>
                <w:szCs w:val="22"/>
              </w:rPr>
              <w:t>Anaero</w:t>
            </w:r>
            <w:proofErr w:type="spellEnd"/>
            <w:r w:rsidR="00C22449" w:rsidRPr="00C22449">
              <w:rPr>
                <w:sz w:val="22"/>
                <w:szCs w:val="22"/>
              </w:rPr>
              <w:t xml:space="preserve"> Technology continuous flow</w:t>
            </w:r>
            <w:r w:rsidR="0077747A" w:rsidRPr="00C22449">
              <w:rPr>
                <w:sz w:val="22"/>
                <w:szCs w:val="22"/>
              </w:rPr>
              <w:t xml:space="preserve"> fermenter</w:t>
            </w:r>
            <w:r w:rsidR="0077747A" w:rsidRPr="0018749F">
              <w:rPr>
                <w:sz w:val="22"/>
                <w:szCs w:val="22"/>
              </w:rPr>
              <w:t xml:space="preserve"> for culturing bulk production of cells and cell products e.g. </w:t>
            </w:r>
            <w:r w:rsidR="00B673F4">
              <w:rPr>
                <w:sz w:val="22"/>
                <w:szCs w:val="22"/>
              </w:rPr>
              <w:t>propane gas</w:t>
            </w:r>
            <w:r w:rsidR="00AE33F4">
              <w:rPr>
                <w:sz w:val="22"/>
                <w:szCs w:val="22"/>
              </w:rPr>
              <w:t xml:space="preserve"> (GM assessment </w:t>
            </w:r>
            <w:r w:rsidR="00AE33F4" w:rsidRPr="00AE33F4">
              <w:rPr>
                <w:sz w:val="22"/>
                <w:szCs w:val="22"/>
              </w:rPr>
              <w:t>NSC 1614</w:t>
            </w:r>
            <w:r w:rsidR="00AE33F4">
              <w:rPr>
                <w:sz w:val="22"/>
                <w:szCs w:val="22"/>
              </w:rPr>
              <w:t xml:space="preserve">). The culture of bacteria will be harvested continuously into secure containers, and all gas products will be disposed of using the building ventilation system. </w:t>
            </w:r>
          </w:p>
          <w:p w:rsidR="0005133D" w:rsidRPr="0018749F" w:rsidRDefault="0005133D" w:rsidP="00B673F4">
            <w:pPr>
              <w:ind w:left="567"/>
              <w:jc w:val="both"/>
              <w:rPr>
                <w:sz w:val="22"/>
                <w:szCs w:val="22"/>
              </w:rPr>
            </w:pPr>
          </w:p>
        </w:tc>
      </w:tr>
    </w:tbl>
    <w:p w:rsidR="0020100F" w:rsidRPr="0018749F" w:rsidRDefault="0020100F" w:rsidP="0018749F">
      <w:pPr>
        <w:jc w:val="both"/>
        <w:rPr>
          <w:sz w:val="22"/>
          <w:szCs w:val="22"/>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6379"/>
        <w:gridCol w:w="1197"/>
        <w:gridCol w:w="984"/>
      </w:tblGrid>
      <w:tr w:rsidR="0020100F" w:rsidRPr="0018749F" w:rsidTr="00690E4E">
        <w:trPr>
          <w:cantSplit/>
          <w:tblHeader/>
          <w:jc w:val="center"/>
        </w:trPr>
        <w:tc>
          <w:tcPr>
            <w:tcW w:w="1936" w:type="dxa"/>
            <w:shd w:val="clear" w:color="auto" w:fill="CCFFCC"/>
          </w:tcPr>
          <w:p w:rsidR="0020100F" w:rsidRPr="0018749F" w:rsidRDefault="0020100F" w:rsidP="0018749F">
            <w:pPr>
              <w:jc w:val="both"/>
              <w:rPr>
                <w:b/>
                <w:sz w:val="22"/>
                <w:szCs w:val="22"/>
              </w:rPr>
            </w:pPr>
            <w:r w:rsidRPr="0018749F">
              <w:rPr>
                <w:b/>
                <w:sz w:val="22"/>
                <w:szCs w:val="22"/>
              </w:rPr>
              <w:t>Activity</w:t>
            </w:r>
            <w:r w:rsidR="002D7ABB" w:rsidRPr="0018749F">
              <w:rPr>
                <w:b/>
                <w:sz w:val="22"/>
                <w:szCs w:val="22"/>
              </w:rPr>
              <w:t xml:space="preserve"> </w:t>
            </w:r>
          </w:p>
        </w:tc>
        <w:tc>
          <w:tcPr>
            <w:tcW w:w="1734" w:type="dxa"/>
            <w:shd w:val="clear" w:color="auto" w:fill="CCFFCC"/>
          </w:tcPr>
          <w:p w:rsidR="0020100F" w:rsidRPr="0018749F" w:rsidRDefault="0020100F" w:rsidP="0018749F">
            <w:pPr>
              <w:jc w:val="both"/>
              <w:rPr>
                <w:b/>
                <w:sz w:val="22"/>
                <w:szCs w:val="22"/>
              </w:rPr>
            </w:pPr>
            <w:r w:rsidRPr="0018749F">
              <w:rPr>
                <w:b/>
                <w:sz w:val="22"/>
                <w:szCs w:val="22"/>
              </w:rPr>
              <w:t>Hazard</w:t>
            </w:r>
            <w:r w:rsidR="002D7ABB" w:rsidRPr="0018749F">
              <w:rPr>
                <w:b/>
                <w:sz w:val="22"/>
                <w:szCs w:val="22"/>
              </w:rPr>
              <w:t xml:space="preserve"> </w:t>
            </w:r>
          </w:p>
        </w:tc>
        <w:tc>
          <w:tcPr>
            <w:tcW w:w="1945" w:type="dxa"/>
            <w:shd w:val="clear" w:color="auto" w:fill="CCFFCC"/>
          </w:tcPr>
          <w:p w:rsidR="0020100F" w:rsidRPr="0018749F" w:rsidRDefault="0020100F" w:rsidP="0018749F">
            <w:pPr>
              <w:jc w:val="both"/>
              <w:rPr>
                <w:sz w:val="22"/>
                <w:szCs w:val="22"/>
              </w:rPr>
            </w:pPr>
            <w:r w:rsidRPr="0018749F">
              <w:rPr>
                <w:b/>
                <w:sz w:val="22"/>
                <w:szCs w:val="22"/>
              </w:rPr>
              <w:t>Person(s) in danger</w:t>
            </w:r>
            <w:r w:rsidR="002D7ABB" w:rsidRPr="0018749F">
              <w:rPr>
                <w:b/>
                <w:sz w:val="22"/>
                <w:szCs w:val="22"/>
              </w:rPr>
              <w:t xml:space="preserve"> </w:t>
            </w:r>
          </w:p>
        </w:tc>
        <w:tc>
          <w:tcPr>
            <w:tcW w:w="6379" w:type="dxa"/>
            <w:shd w:val="clear" w:color="auto" w:fill="CCFFCC"/>
          </w:tcPr>
          <w:p w:rsidR="0020100F" w:rsidRPr="0018749F" w:rsidRDefault="0020100F" w:rsidP="0018749F">
            <w:pPr>
              <w:jc w:val="both"/>
              <w:rPr>
                <w:sz w:val="22"/>
                <w:szCs w:val="22"/>
              </w:rPr>
            </w:pPr>
            <w:r w:rsidRPr="0018749F">
              <w:rPr>
                <w:b/>
                <w:sz w:val="22"/>
                <w:szCs w:val="22"/>
              </w:rPr>
              <w:t>Existing measures to control risk</w:t>
            </w:r>
            <w:r w:rsidR="002D7ABB" w:rsidRPr="0018749F">
              <w:rPr>
                <w:sz w:val="22"/>
                <w:szCs w:val="22"/>
              </w:rPr>
              <w:t xml:space="preserve"> </w:t>
            </w:r>
          </w:p>
        </w:tc>
        <w:tc>
          <w:tcPr>
            <w:tcW w:w="1197" w:type="dxa"/>
            <w:shd w:val="clear" w:color="auto" w:fill="CCFFCC"/>
          </w:tcPr>
          <w:p w:rsidR="0020100F" w:rsidRPr="0018749F" w:rsidRDefault="00BD53AC" w:rsidP="0018749F">
            <w:pPr>
              <w:jc w:val="both"/>
              <w:rPr>
                <w:sz w:val="22"/>
                <w:szCs w:val="22"/>
              </w:rPr>
            </w:pPr>
            <w:r w:rsidRPr="0018749F">
              <w:rPr>
                <w:b/>
                <w:sz w:val="22"/>
                <w:szCs w:val="22"/>
              </w:rPr>
              <w:t>Risk rating</w:t>
            </w:r>
            <w:r w:rsidR="002D7ABB" w:rsidRPr="0018749F">
              <w:rPr>
                <w:sz w:val="22"/>
                <w:szCs w:val="22"/>
              </w:rPr>
              <w:t xml:space="preserve"> </w:t>
            </w:r>
          </w:p>
        </w:tc>
        <w:tc>
          <w:tcPr>
            <w:tcW w:w="984" w:type="dxa"/>
            <w:shd w:val="clear" w:color="auto" w:fill="CCFFCC"/>
          </w:tcPr>
          <w:p w:rsidR="0020100F" w:rsidRPr="0018749F" w:rsidRDefault="0020100F" w:rsidP="0018749F">
            <w:pPr>
              <w:jc w:val="both"/>
              <w:rPr>
                <w:b/>
                <w:sz w:val="22"/>
                <w:szCs w:val="22"/>
              </w:rPr>
            </w:pPr>
            <w:r w:rsidRPr="0018749F">
              <w:rPr>
                <w:b/>
                <w:sz w:val="22"/>
                <w:szCs w:val="22"/>
              </w:rPr>
              <w:t>Result</w:t>
            </w:r>
            <w:r w:rsidR="002D7ABB" w:rsidRPr="0018749F">
              <w:rPr>
                <w:b/>
                <w:sz w:val="22"/>
                <w:szCs w:val="22"/>
              </w:rPr>
              <w:t xml:space="preserve"> </w:t>
            </w:r>
          </w:p>
          <w:p w:rsidR="00690FCB" w:rsidRPr="0018749F" w:rsidRDefault="00690FCB" w:rsidP="0018749F">
            <w:pPr>
              <w:jc w:val="both"/>
              <w:rPr>
                <w:color w:val="FF0000"/>
                <w:sz w:val="22"/>
                <w:szCs w:val="22"/>
              </w:rPr>
            </w:pPr>
          </w:p>
        </w:tc>
      </w:tr>
      <w:tr w:rsidR="0020100F" w:rsidRPr="0018749F" w:rsidTr="00690E4E">
        <w:trPr>
          <w:cantSplit/>
          <w:jc w:val="center"/>
        </w:trPr>
        <w:tc>
          <w:tcPr>
            <w:tcW w:w="1936" w:type="dxa"/>
          </w:tcPr>
          <w:p w:rsidR="002D7ABB" w:rsidRPr="0018749F" w:rsidRDefault="00442034" w:rsidP="00C22449">
            <w:pPr>
              <w:rPr>
                <w:sz w:val="22"/>
                <w:szCs w:val="22"/>
              </w:rPr>
            </w:pPr>
            <w:r w:rsidRPr="0018749F">
              <w:rPr>
                <w:sz w:val="22"/>
                <w:szCs w:val="22"/>
              </w:rPr>
              <w:t>Operating the fermenter</w:t>
            </w:r>
          </w:p>
          <w:p w:rsidR="00690FCB" w:rsidRPr="0018749F" w:rsidRDefault="00690FCB" w:rsidP="00C22449">
            <w:pPr>
              <w:rPr>
                <w:sz w:val="22"/>
                <w:szCs w:val="22"/>
              </w:rPr>
            </w:pPr>
          </w:p>
        </w:tc>
        <w:tc>
          <w:tcPr>
            <w:tcW w:w="1734" w:type="dxa"/>
          </w:tcPr>
          <w:p w:rsidR="0020100F" w:rsidRPr="0018749F" w:rsidRDefault="00AE33F4" w:rsidP="00AE33F4">
            <w:pPr>
              <w:rPr>
                <w:sz w:val="22"/>
                <w:szCs w:val="22"/>
              </w:rPr>
            </w:pPr>
            <w:r>
              <w:rPr>
                <w:sz w:val="22"/>
                <w:szCs w:val="22"/>
              </w:rPr>
              <w:t>Electricity - e</w:t>
            </w:r>
            <w:r w:rsidR="00442034" w:rsidRPr="0018749F">
              <w:rPr>
                <w:sz w:val="22"/>
                <w:szCs w:val="22"/>
              </w:rPr>
              <w:t>lectrocution</w:t>
            </w:r>
          </w:p>
        </w:tc>
        <w:tc>
          <w:tcPr>
            <w:tcW w:w="1945" w:type="dxa"/>
          </w:tcPr>
          <w:p w:rsidR="0020100F" w:rsidRPr="0018749F" w:rsidRDefault="00442034" w:rsidP="00C22449">
            <w:pPr>
              <w:rPr>
                <w:sz w:val="22"/>
                <w:szCs w:val="22"/>
              </w:rPr>
            </w:pPr>
            <w:r w:rsidRPr="0018749F">
              <w:rPr>
                <w:sz w:val="22"/>
                <w:szCs w:val="22"/>
              </w:rPr>
              <w:t>Operator</w:t>
            </w:r>
          </w:p>
        </w:tc>
        <w:tc>
          <w:tcPr>
            <w:tcW w:w="6379" w:type="dxa"/>
          </w:tcPr>
          <w:p w:rsidR="00EC6B69" w:rsidRPr="0018749F" w:rsidRDefault="00EC6B69" w:rsidP="00C22449">
            <w:pPr>
              <w:rPr>
                <w:sz w:val="22"/>
                <w:szCs w:val="22"/>
              </w:rPr>
            </w:pPr>
            <w:r w:rsidRPr="0018749F">
              <w:rPr>
                <w:sz w:val="22"/>
                <w:szCs w:val="22"/>
              </w:rPr>
              <w:t>The ferment</w:t>
            </w:r>
            <w:r w:rsidR="00B673F4">
              <w:rPr>
                <w:sz w:val="22"/>
                <w:szCs w:val="22"/>
              </w:rPr>
              <w:t>e</w:t>
            </w:r>
            <w:r w:rsidRPr="0018749F">
              <w:rPr>
                <w:sz w:val="22"/>
                <w:szCs w:val="22"/>
              </w:rPr>
              <w:t xml:space="preserve">r is located in </w:t>
            </w:r>
            <w:r w:rsidR="00C22449">
              <w:rPr>
                <w:sz w:val="22"/>
                <w:szCs w:val="22"/>
              </w:rPr>
              <w:t>3.051</w:t>
            </w:r>
            <w:r w:rsidRPr="0018749F">
              <w:rPr>
                <w:sz w:val="22"/>
                <w:szCs w:val="22"/>
              </w:rPr>
              <w:t xml:space="preserve"> and a sign is placed when in use to warn users not to touch </w:t>
            </w:r>
            <w:r w:rsidR="00E048E9">
              <w:rPr>
                <w:sz w:val="22"/>
                <w:szCs w:val="22"/>
              </w:rPr>
              <w:t>moving</w:t>
            </w:r>
            <w:r w:rsidRPr="0018749F">
              <w:rPr>
                <w:sz w:val="22"/>
                <w:szCs w:val="22"/>
              </w:rPr>
              <w:t xml:space="preserve"> metal parts.</w:t>
            </w:r>
          </w:p>
          <w:p w:rsidR="00690E4E" w:rsidRPr="0018749F" w:rsidRDefault="00442034" w:rsidP="00C22449">
            <w:pPr>
              <w:rPr>
                <w:sz w:val="22"/>
                <w:szCs w:val="22"/>
              </w:rPr>
            </w:pPr>
            <w:r w:rsidRPr="0018749F">
              <w:rPr>
                <w:sz w:val="22"/>
                <w:szCs w:val="22"/>
              </w:rPr>
              <w:t>Operate the fermenter cycles according to the manufacturers recommended guidelines.</w:t>
            </w:r>
            <w:r w:rsidR="00B673F4">
              <w:rPr>
                <w:sz w:val="22"/>
                <w:szCs w:val="22"/>
              </w:rPr>
              <w:t xml:space="preserve"> </w:t>
            </w:r>
            <w:r w:rsidR="00690E4E" w:rsidRPr="0018749F">
              <w:rPr>
                <w:sz w:val="22"/>
                <w:szCs w:val="22"/>
              </w:rPr>
              <w:t>Annual PAT testing of electrical equipment</w:t>
            </w:r>
            <w:r w:rsidR="00C22449">
              <w:rPr>
                <w:sz w:val="22"/>
                <w:szCs w:val="22"/>
              </w:rPr>
              <w:t xml:space="preserve">. </w:t>
            </w:r>
          </w:p>
        </w:tc>
        <w:tc>
          <w:tcPr>
            <w:tcW w:w="1197" w:type="dxa"/>
          </w:tcPr>
          <w:p w:rsidR="0020100F" w:rsidRPr="0018749F" w:rsidRDefault="00442034" w:rsidP="00C22449">
            <w:pPr>
              <w:rPr>
                <w:sz w:val="22"/>
                <w:szCs w:val="22"/>
              </w:rPr>
            </w:pPr>
            <w:r w:rsidRPr="0018749F">
              <w:rPr>
                <w:sz w:val="22"/>
                <w:szCs w:val="22"/>
              </w:rPr>
              <w:t>LOW</w:t>
            </w:r>
          </w:p>
        </w:tc>
        <w:tc>
          <w:tcPr>
            <w:tcW w:w="984" w:type="dxa"/>
          </w:tcPr>
          <w:p w:rsidR="0020100F" w:rsidRPr="0018749F" w:rsidRDefault="00442034" w:rsidP="00C22449">
            <w:pPr>
              <w:rPr>
                <w:sz w:val="22"/>
                <w:szCs w:val="22"/>
              </w:rPr>
            </w:pPr>
            <w:r w:rsidRPr="0018749F">
              <w:rPr>
                <w:sz w:val="22"/>
                <w:szCs w:val="22"/>
              </w:rPr>
              <w:t>A</w:t>
            </w:r>
          </w:p>
        </w:tc>
      </w:tr>
      <w:tr w:rsidR="00C22449" w:rsidRPr="0018749F" w:rsidTr="00690E4E">
        <w:trPr>
          <w:cantSplit/>
          <w:jc w:val="center"/>
        </w:trPr>
        <w:tc>
          <w:tcPr>
            <w:tcW w:w="1936" w:type="dxa"/>
          </w:tcPr>
          <w:p w:rsidR="00C22449" w:rsidRPr="0018749F" w:rsidRDefault="00C22449" w:rsidP="00C22449">
            <w:pPr>
              <w:rPr>
                <w:sz w:val="22"/>
                <w:szCs w:val="22"/>
              </w:rPr>
            </w:pPr>
            <w:r>
              <w:rPr>
                <w:sz w:val="22"/>
                <w:szCs w:val="22"/>
              </w:rPr>
              <w:t>Moving parts</w:t>
            </w:r>
          </w:p>
        </w:tc>
        <w:tc>
          <w:tcPr>
            <w:tcW w:w="1734" w:type="dxa"/>
          </w:tcPr>
          <w:p w:rsidR="00C22449" w:rsidRPr="0018749F" w:rsidRDefault="00C22449" w:rsidP="00C22449">
            <w:pPr>
              <w:rPr>
                <w:sz w:val="22"/>
                <w:szCs w:val="22"/>
              </w:rPr>
            </w:pPr>
            <w:r>
              <w:rPr>
                <w:sz w:val="22"/>
                <w:szCs w:val="22"/>
              </w:rPr>
              <w:t>Crushing</w:t>
            </w:r>
            <w:r w:rsidR="00E048E9">
              <w:rPr>
                <w:sz w:val="22"/>
                <w:szCs w:val="22"/>
              </w:rPr>
              <w:t xml:space="preserve"> or catching</w:t>
            </w:r>
            <w:r>
              <w:rPr>
                <w:sz w:val="22"/>
                <w:szCs w:val="22"/>
              </w:rPr>
              <w:t xml:space="preserve"> injury</w:t>
            </w:r>
          </w:p>
        </w:tc>
        <w:tc>
          <w:tcPr>
            <w:tcW w:w="1945" w:type="dxa"/>
          </w:tcPr>
          <w:p w:rsidR="00C22449" w:rsidRPr="0018749F" w:rsidRDefault="00C22449" w:rsidP="00C22449">
            <w:pPr>
              <w:rPr>
                <w:sz w:val="22"/>
                <w:szCs w:val="22"/>
              </w:rPr>
            </w:pPr>
            <w:r>
              <w:rPr>
                <w:sz w:val="22"/>
                <w:szCs w:val="22"/>
              </w:rPr>
              <w:t>Operator</w:t>
            </w:r>
          </w:p>
        </w:tc>
        <w:tc>
          <w:tcPr>
            <w:tcW w:w="6379" w:type="dxa"/>
          </w:tcPr>
          <w:p w:rsidR="00C22449" w:rsidRPr="0018749F" w:rsidRDefault="00AE33F4" w:rsidP="00AE33F4">
            <w:pPr>
              <w:rPr>
                <w:sz w:val="22"/>
                <w:szCs w:val="22"/>
              </w:rPr>
            </w:pPr>
            <w:r>
              <w:rPr>
                <w:sz w:val="22"/>
                <w:szCs w:val="22"/>
              </w:rPr>
              <w:t xml:space="preserve">A detailed SOP document/user manual must be read and followed by the operator, and full training given prior to use of the fermenter. </w:t>
            </w:r>
            <w:r w:rsidR="00C22449">
              <w:rPr>
                <w:sz w:val="22"/>
                <w:szCs w:val="22"/>
              </w:rPr>
              <w:t>When the feed cycles are running (2-6 times per day), some external parts move</w:t>
            </w:r>
            <w:r w:rsidR="00E048E9">
              <w:rPr>
                <w:sz w:val="22"/>
                <w:szCs w:val="22"/>
              </w:rPr>
              <w:t xml:space="preserve"> </w:t>
            </w:r>
            <w:proofErr w:type="spellStart"/>
            <w:r>
              <w:rPr>
                <w:sz w:val="22"/>
                <w:szCs w:val="22"/>
              </w:rPr>
              <w:t>imperceptively</w:t>
            </w:r>
            <w:proofErr w:type="spellEnd"/>
            <w:r w:rsidR="00C22449">
              <w:rPr>
                <w:sz w:val="22"/>
                <w:szCs w:val="22"/>
              </w:rPr>
              <w:t xml:space="preserve">. </w:t>
            </w:r>
            <w:r w:rsidR="00E048E9">
              <w:rPr>
                <w:sz w:val="22"/>
                <w:szCs w:val="22"/>
              </w:rPr>
              <w:t xml:space="preserve">The equipment has a built-in safety jamming release feature (a pin snaps). </w:t>
            </w:r>
            <w:r w:rsidR="00C22449">
              <w:rPr>
                <w:sz w:val="22"/>
                <w:szCs w:val="22"/>
              </w:rPr>
              <w:t xml:space="preserve">A sign </w:t>
            </w:r>
            <w:r>
              <w:rPr>
                <w:sz w:val="22"/>
                <w:szCs w:val="22"/>
              </w:rPr>
              <w:t>will be</w:t>
            </w:r>
            <w:r w:rsidR="00C22449">
              <w:rPr>
                <w:sz w:val="22"/>
                <w:szCs w:val="22"/>
              </w:rPr>
              <w:t xml:space="preserve"> placed to warn users of this with instructions not to touch these parts during operation.</w:t>
            </w:r>
          </w:p>
        </w:tc>
        <w:tc>
          <w:tcPr>
            <w:tcW w:w="1197" w:type="dxa"/>
          </w:tcPr>
          <w:p w:rsidR="00C22449" w:rsidRPr="0018749F" w:rsidRDefault="00C22449" w:rsidP="00C22449">
            <w:pPr>
              <w:rPr>
                <w:sz w:val="22"/>
                <w:szCs w:val="22"/>
              </w:rPr>
            </w:pPr>
            <w:r>
              <w:rPr>
                <w:sz w:val="22"/>
                <w:szCs w:val="22"/>
              </w:rPr>
              <w:t>LOW</w:t>
            </w:r>
          </w:p>
        </w:tc>
        <w:tc>
          <w:tcPr>
            <w:tcW w:w="984" w:type="dxa"/>
          </w:tcPr>
          <w:p w:rsidR="00C22449" w:rsidRPr="0018749F" w:rsidRDefault="00C22449" w:rsidP="00C22449">
            <w:pPr>
              <w:rPr>
                <w:sz w:val="22"/>
                <w:szCs w:val="22"/>
              </w:rPr>
            </w:pPr>
            <w:r>
              <w:rPr>
                <w:sz w:val="22"/>
                <w:szCs w:val="22"/>
              </w:rPr>
              <w:t>A</w:t>
            </w:r>
          </w:p>
        </w:tc>
      </w:tr>
      <w:tr w:rsidR="00E048E9" w:rsidRPr="0018749F" w:rsidTr="00690E4E">
        <w:trPr>
          <w:cantSplit/>
          <w:jc w:val="center"/>
        </w:trPr>
        <w:tc>
          <w:tcPr>
            <w:tcW w:w="1936" w:type="dxa"/>
          </w:tcPr>
          <w:p w:rsidR="00E048E9" w:rsidRPr="0018749F" w:rsidRDefault="00E048E9" w:rsidP="00C22449">
            <w:pPr>
              <w:rPr>
                <w:sz w:val="22"/>
                <w:szCs w:val="22"/>
              </w:rPr>
            </w:pPr>
            <w:r>
              <w:rPr>
                <w:sz w:val="22"/>
                <w:szCs w:val="22"/>
              </w:rPr>
              <w:t>Heating the fermenter</w:t>
            </w:r>
          </w:p>
        </w:tc>
        <w:tc>
          <w:tcPr>
            <w:tcW w:w="1734" w:type="dxa"/>
          </w:tcPr>
          <w:p w:rsidR="00E048E9" w:rsidRPr="0018749F" w:rsidRDefault="00E048E9" w:rsidP="00C22449">
            <w:pPr>
              <w:rPr>
                <w:sz w:val="22"/>
                <w:szCs w:val="22"/>
              </w:rPr>
            </w:pPr>
            <w:r>
              <w:rPr>
                <w:sz w:val="22"/>
                <w:szCs w:val="22"/>
              </w:rPr>
              <w:t>Heat</w:t>
            </w:r>
          </w:p>
        </w:tc>
        <w:tc>
          <w:tcPr>
            <w:tcW w:w="1945" w:type="dxa"/>
          </w:tcPr>
          <w:p w:rsidR="00E048E9" w:rsidRPr="0018749F" w:rsidRDefault="00E048E9" w:rsidP="00C22449">
            <w:pPr>
              <w:rPr>
                <w:sz w:val="22"/>
                <w:szCs w:val="22"/>
              </w:rPr>
            </w:pPr>
            <w:r>
              <w:rPr>
                <w:sz w:val="22"/>
                <w:szCs w:val="22"/>
              </w:rPr>
              <w:t>Operator</w:t>
            </w:r>
          </w:p>
        </w:tc>
        <w:tc>
          <w:tcPr>
            <w:tcW w:w="6379" w:type="dxa"/>
          </w:tcPr>
          <w:p w:rsidR="00E048E9" w:rsidRPr="0018749F" w:rsidRDefault="00E048E9" w:rsidP="00E048E9">
            <w:pPr>
              <w:rPr>
                <w:sz w:val="22"/>
                <w:szCs w:val="22"/>
              </w:rPr>
            </w:pPr>
            <w:r>
              <w:rPr>
                <w:sz w:val="22"/>
                <w:szCs w:val="22"/>
              </w:rPr>
              <w:t>Each fermenter reservoir is fitted with a heat jacket. This jacket is designed with two layers of insulation to prevent burn injuries if touched. Normal working temperatures will be 30-37ºC.</w:t>
            </w:r>
          </w:p>
        </w:tc>
        <w:tc>
          <w:tcPr>
            <w:tcW w:w="1197" w:type="dxa"/>
          </w:tcPr>
          <w:p w:rsidR="00E048E9" w:rsidRPr="0018749F" w:rsidRDefault="00E048E9" w:rsidP="00C22449">
            <w:pPr>
              <w:rPr>
                <w:sz w:val="22"/>
                <w:szCs w:val="22"/>
              </w:rPr>
            </w:pPr>
            <w:r>
              <w:rPr>
                <w:sz w:val="22"/>
                <w:szCs w:val="22"/>
              </w:rPr>
              <w:t>LOW</w:t>
            </w:r>
          </w:p>
        </w:tc>
        <w:tc>
          <w:tcPr>
            <w:tcW w:w="984" w:type="dxa"/>
          </w:tcPr>
          <w:p w:rsidR="00E048E9" w:rsidRPr="0018749F" w:rsidRDefault="00E048E9" w:rsidP="00C22449">
            <w:pPr>
              <w:rPr>
                <w:sz w:val="22"/>
                <w:szCs w:val="22"/>
              </w:rPr>
            </w:pPr>
            <w:r>
              <w:rPr>
                <w:sz w:val="22"/>
                <w:szCs w:val="22"/>
              </w:rPr>
              <w:t>A</w:t>
            </w:r>
          </w:p>
        </w:tc>
      </w:tr>
      <w:tr w:rsidR="00E048E9" w:rsidRPr="0018749F" w:rsidTr="00690E4E">
        <w:trPr>
          <w:cantSplit/>
          <w:jc w:val="center"/>
        </w:trPr>
        <w:tc>
          <w:tcPr>
            <w:tcW w:w="1936" w:type="dxa"/>
          </w:tcPr>
          <w:p w:rsidR="00E048E9" w:rsidRPr="0018749F" w:rsidRDefault="00E048E9" w:rsidP="00C22449">
            <w:pPr>
              <w:rPr>
                <w:sz w:val="22"/>
                <w:szCs w:val="22"/>
              </w:rPr>
            </w:pPr>
            <w:r>
              <w:rPr>
                <w:sz w:val="22"/>
                <w:szCs w:val="22"/>
              </w:rPr>
              <w:t>Assembling the fermenter</w:t>
            </w:r>
          </w:p>
        </w:tc>
        <w:tc>
          <w:tcPr>
            <w:tcW w:w="1734" w:type="dxa"/>
          </w:tcPr>
          <w:p w:rsidR="00E048E9" w:rsidRPr="0018749F" w:rsidRDefault="00E048E9" w:rsidP="00E048E9">
            <w:pPr>
              <w:rPr>
                <w:sz w:val="22"/>
                <w:szCs w:val="22"/>
              </w:rPr>
            </w:pPr>
            <w:r>
              <w:rPr>
                <w:sz w:val="22"/>
                <w:szCs w:val="22"/>
              </w:rPr>
              <w:t>Working from height and p</w:t>
            </w:r>
            <w:r w:rsidRPr="0018749F">
              <w:rPr>
                <w:sz w:val="22"/>
                <w:szCs w:val="22"/>
              </w:rPr>
              <w:t>hysical strain injury from lifting heavy load</w:t>
            </w:r>
            <w:r>
              <w:rPr>
                <w:sz w:val="22"/>
                <w:szCs w:val="22"/>
              </w:rPr>
              <w:t>s</w:t>
            </w:r>
          </w:p>
        </w:tc>
        <w:tc>
          <w:tcPr>
            <w:tcW w:w="1945" w:type="dxa"/>
          </w:tcPr>
          <w:p w:rsidR="00E048E9" w:rsidRPr="0018749F" w:rsidRDefault="00E048E9" w:rsidP="00C22449">
            <w:pPr>
              <w:rPr>
                <w:sz w:val="22"/>
                <w:szCs w:val="22"/>
              </w:rPr>
            </w:pPr>
            <w:r>
              <w:rPr>
                <w:sz w:val="22"/>
                <w:szCs w:val="22"/>
              </w:rPr>
              <w:t>Operator</w:t>
            </w:r>
          </w:p>
        </w:tc>
        <w:tc>
          <w:tcPr>
            <w:tcW w:w="6379" w:type="dxa"/>
          </w:tcPr>
          <w:p w:rsidR="00E048E9" w:rsidRDefault="00E048E9" w:rsidP="00C22449">
            <w:pPr>
              <w:rPr>
                <w:sz w:val="22"/>
                <w:szCs w:val="22"/>
              </w:rPr>
            </w:pPr>
            <w:r>
              <w:rPr>
                <w:sz w:val="22"/>
                <w:szCs w:val="22"/>
              </w:rPr>
              <w:t>To assemble all the fermenter heads onto the equipment, operators should work in pairs and use the appropriately provided safety stools when lifting and installing the equipment.</w:t>
            </w:r>
          </w:p>
          <w:p w:rsidR="00E048E9" w:rsidRPr="0018749F" w:rsidRDefault="00E048E9" w:rsidP="00E048E9">
            <w:pPr>
              <w:rPr>
                <w:sz w:val="22"/>
                <w:szCs w:val="22"/>
              </w:rPr>
            </w:pPr>
            <w:r>
              <w:rPr>
                <w:sz w:val="22"/>
                <w:szCs w:val="22"/>
              </w:rPr>
              <w:t xml:space="preserve">Follow the </w:t>
            </w:r>
            <w:proofErr w:type="spellStart"/>
            <w:r>
              <w:rPr>
                <w:sz w:val="22"/>
                <w:szCs w:val="22"/>
              </w:rPr>
              <w:t>manufacturers</w:t>
            </w:r>
            <w:proofErr w:type="spellEnd"/>
            <w:r>
              <w:rPr>
                <w:sz w:val="22"/>
                <w:szCs w:val="22"/>
              </w:rPr>
              <w:t xml:space="preserve"> SOP document when assembling the equipment. </w:t>
            </w:r>
            <w:r w:rsidRPr="0018749F">
              <w:rPr>
                <w:sz w:val="22"/>
                <w:szCs w:val="22"/>
              </w:rPr>
              <w:t>Operator training in manual handling.</w:t>
            </w:r>
          </w:p>
        </w:tc>
        <w:tc>
          <w:tcPr>
            <w:tcW w:w="1197" w:type="dxa"/>
          </w:tcPr>
          <w:p w:rsidR="00E048E9" w:rsidRPr="0018749F" w:rsidRDefault="00E048E9" w:rsidP="00C22449">
            <w:pPr>
              <w:rPr>
                <w:sz w:val="22"/>
                <w:szCs w:val="22"/>
              </w:rPr>
            </w:pPr>
            <w:r>
              <w:rPr>
                <w:sz w:val="22"/>
                <w:szCs w:val="22"/>
              </w:rPr>
              <w:t>LOW</w:t>
            </w:r>
          </w:p>
        </w:tc>
        <w:tc>
          <w:tcPr>
            <w:tcW w:w="984" w:type="dxa"/>
          </w:tcPr>
          <w:p w:rsidR="00E048E9" w:rsidRPr="0018749F" w:rsidRDefault="00E048E9" w:rsidP="00C22449">
            <w:pPr>
              <w:rPr>
                <w:sz w:val="22"/>
                <w:szCs w:val="22"/>
              </w:rPr>
            </w:pPr>
            <w:r>
              <w:rPr>
                <w:sz w:val="22"/>
                <w:szCs w:val="22"/>
              </w:rPr>
              <w:t>A</w:t>
            </w:r>
          </w:p>
        </w:tc>
      </w:tr>
      <w:tr w:rsidR="00E048E9" w:rsidRPr="0018749F" w:rsidTr="00690E4E">
        <w:trPr>
          <w:cantSplit/>
          <w:jc w:val="center"/>
        </w:trPr>
        <w:tc>
          <w:tcPr>
            <w:tcW w:w="1936" w:type="dxa"/>
          </w:tcPr>
          <w:p w:rsidR="00E048E9" w:rsidRPr="0018749F" w:rsidRDefault="00E048E9" w:rsidP="00C22449">
            <w:pPr>
              <w:rPr>
                <w:sz w:val="22"/>
                <w:szCs w:val="22"/>
              </w:rPr>
            </w:pPr>
            <w:r>
              <w:rPr>
                <w:sz w:val="22"/>
                <w:szCs w:val="22"/>
              </w:rPr>
              <w:lastRenderedPageBreak/>
              <w:t>Loading the fermenter</w:t>
            </w:r>
          </w:p>
        </w:tc>
        <w:tc>
          <w:tcPr>
            <w:tcW w:w="1734" w:type="dxa"/>
          </w:tcPr>
          <w:p w:rsidR="00E048E9" w:rsidRPr="0018749F" w:rsidRDefault="00E048E9" w:rsidP="00C22449">
            <w:pPr>
              <w:rPr>
                <w:sz w:val="22"/>
                <w:szCs w:val="22"/>
              </w:rPr>
            </w:pPr>
            <w:r>
              <w:rPr>
                <w:sz w:val="22"/>
                <w:szCs w:val="22"/>
              </w:rPr>
              <w:t>Pumping fluids under pressure</w:t>
            </w:r>
          </w:p>
        </w:tc>
        <w:tc>
          <w:tcPr>
            <w:tcW w:w="1945" w:type="dxa"/>
          </w:tcPr>
          <w:p w:rsidR="00E048E9" w:rsidRPr="0018749F" w:rsidRDefault="00E048E9" w:rsidP="00C22449">
            <w:pPr>
              <w:rPr>
                <w:sz w:val="22"/>
                <w:szCs w:val="22"/>
              </w:rPr>
            </w:pPr>
            <w:r>
              <w:rPr>
                <w:sz w:val="22"/>
                <w:szCs w:val="22"/>
              </w:rPr>
              <w:t>Operator and surrounding area</w:t>
            </w:r>
          </w:p>
        </w:tc>
        <w:tc>
          <w:tcPr>
            <w:tcW w:w="6379" w:type="dxa"/>
          </w:tcPr>
          <w:p w:rsidR="00E048E9" w:rsidRPr="0018749F" w:rsidRDefault="00E048E9" w:rsidP="00AE33F4">
            <w:pPr>
              <w:rPr>
                <w:sz w:val="22"/>
                <w:szCs w:val="22"/>
              </w:rPr>
            </w:pPr>
            <w:r>
              <w:rPr>
                <w:sz w:val="22"/>
                <w:szCs w:val="22"/>
              </w:rPr>
              <w:t xml:space="preserve">Fill the </w:t>
            </w:r>
            <w:r w:rsidR="00AE33F4">
              <w:rPr>
                <w:sz w:val="22"/>
                <w:szCs w:val="22"/>
              </w:rPr>
              <w:t>25</w:t>
            </w:r>
            <w:r>
              <w:rPr>
                <w:sz w:val="22"/>
                <w:szCs w:val="22"/>
              </w:rPr>
              <w:t xml:space="preserve"> L medium storage container while it is attached to an approved trolley for transportation. Follow the </w:t>
            </w:r>
            <w:proofErr w:type="spellStart"/>
            <w:r>
              <w:rPr>
                <w:sz w:val="22"/>
                <w:szCs w:val="22"/>
              </w:rPr>
              <w:t>manufacturers</w:t>
            </w:r>
            <w:proofErr w:type="spellEnd"/>
            <w:r>
              <w:rPr>
                <w:sz w:val="22"/>
                <w:szCs w:val="22"/>
              </w:rPr>
              <w:t xml:space="preserve"> SOP document when pumping the media into the fermenter syringes and/or the main fermenter reservoir(s). </w:t>
            </w:r>
          </w:p>
        </w:tc>
        <w:tc>
          <w:tcPr>
            <w:tcW w:w="1197" w:type="dxa"/>
          </w:tcPr>
          <w:p w:rsidR="00E048E9" w:rsidRPr="0018749F" w:rsidRDefault="00E048E9" w:rsidP="00C22449">
            <w:pPr>
              <w:rPr>
                <w:sz w:val="22"/>
                <w:szCs w:val="22"/>
              </w:rPr>
            </w:pPr>
            <w:r>
              <w:rPr>
                <w:sz w:val="22"/>
                <w:szCs w:val="22"/>
              </w:rPr>
              <w:t>LOW</w:t>
            </w:r>
          </w:p>
        </w:tc>
        <w:tc>
          <w:tcPr>
            <w:tcW w:w="984" w:type="dxa"/>
          </w:tcPr>
          <w:p w:rsidR="00E048E9" w:rsidRPr="0018749F" w:rsidRDefault="00E048E9" w:rsidP="00C22449">
            <w:pPr>
              <w:rPr>
                <w:sz w:val="22"/>
                <w:szCs w:val="22"/>
              </w:rPr>
            </w:pPr>
            <w:r>
              <w:rPr>
                <w:sz w:val="22"/>
                <w:szCs w:val="22"/>
              </w:rPr>
              <w:t>A</w:t>
            </w:r>
          </w:p>
        </w:tc>
      </w:tr>
      <w:tr w:rsidR="00E048E9" w:rsidRPr="0018749F" w:rsidTr="00E84448">
        <w:trPr>
          <w:cantSplit/>
          <w:jc w:val="center"/>
        </w:trPr>
        <w:tc>
          <w:tcPr>
            <w:tcW w:w="1936"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p>
          <w:p w:rsidR="00E048E9" w:rsidRPr="0018749F" w:rsidRDefault="00E048E9" w:rsidP="00E84448">
            <w:pPr>
              <w:rPr>
                <w:sz w:val="22"/>
                <w:szCs w:val="22"/>
              </w:rPr>
            </w:pPr>
            <w:r w:rsidRPr="0018749F">
              <w:rPr>
                <w:sz w:val="22"/>
                <w:szCs w:val="22"/>
              </w:rPr>
              <w:t>Inoculation</w:t>
            </w:r>
          </w:p>
        </w:tc>
        <w:tc>
          <w:tcPr>
            <w:tcW w:w="173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Small amount of back-pressure</w:t>
            </w:r>
          </w:p>
        </w:tc>
        <w:tc>
          <w:tcPr>
            <w:tcW w:w="1945"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Operator</w:t>
            </w:r>
          </w:p>
        </w:tc>
        <w:tc>
          <w:tcPr>
            <w:tcW w:w="6379"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When the impeller drive</w:t>
            </w:r>
            <w:r>
              <w:rPr>
                <w:sz w:val="22"/>
                <w:szCs w:val="22"/>
              </w:rPr>
              <w:t xml:space="preserve"> is running</w:t>
            </w:r>
            <w:r w:rsidRPr="0018749F">
              <w:rPr>
                <w:sz w:val="22"/>
                <w:szCs w:val="22"/>
              </w:rPr>
              <w:t>, if an inoculation is required, there exists a risk of back</w:t>
            </w:r>
            <w:r>
              <w:rPr>
                <w:sz w:val="22"/>
                <w:szCs w:val="22"/>
              </w:rPr>
              <w:t>-</w:t>
            </w:r>
            <w:r w:rsidRPr="0018749F">
              <w:rPr>
                <w:sz w:val="22"/>
                <w:szCs w:val="22"/>
              </w:rPr>
              <w:t xml:space="preserve">pressure. </w:t>
            </w:r>
            <w:r>
              <w:rPr>
                <w:sz w:val="22"/>
                <w:szCs w:val="22"/>
              </w:rPr>
              <w:t>Shut down the impeller drive prior to inoculation (built into the software).</w:t>
            </w:r>
          </w:p>
        </w:tc>
        <w:tc>
          <w:tcPr>
            <w:tcW w:w="1197"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A</w:t>
            </w:r>
          </w:p>
        </w:tc>
      </w:tr>
      <w:tr w:rsidR="00E048E9" w:rsidRPr="0018749F" w:rsidTr="00E84448">
        <w:trPr>
          <w:cantSplit/>
          <w:jc w:val="center"/>
        </w:trPr>
        <w:tc>
          <w:tcPr>
            <w:tcW w:w="1936" w:type="dxa"/>
            <w:tcBorders>
              <w:top w:val="single" w:sz="4" w:space="0" w:color="auto"/>
              <w:left w:val="single" w:sz="4" w:space="0" w:color="auto"/>
              <w:bottom w:val="single" w:sz="4" w:space="0" w:color="auto"/>
              <w:right w:val="single" w:sz="4" w:space="0" w:color="auto"/>
            </w:tcBorders>
          </w:tcPr>
          <w:p w:rsidR="00E048E9" w:rsidRDefault="00E048E9" w:rsidP="00E84448">
            <w:pPr>
              <w:rPr>
                <w:sz w:val="22"/>
                <w:szCs w:val="22"/>
              </w:rPr>
            </w:pPr>
          </w:p>
          <w:p w:rsidR="00E048E9" w:rsidRPr="0018749F" w:rsidRDefault="00E048E9" w:rsidP="00E84448">
            <w:pPr>
              <w:rPr>
                <w:sz w:val="22"/>
                <w:szCs w:val="22"/>
              </w:rPr>
            </w:pPr>
            <w:r w:rsidRPr="0018749F">
              <w:rPr>
                <w:sz w:val="22"/>
                <w:szCs w:val="22"/>
              </w:rPr>
              <w:t xml:space="preserve">Inoculation </w:t>
            </w:r>
          </w:p>
        </w:tc>
        <w:tc>
          <w:tcPr>
            <w:tcW w:w="173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Needle prick</w:t>
            </w:r>
          </w:p>
        </w:tc>
        <w:tc>
          <w:tcPr>
            <w:tcW w:w="1945"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Operator</w:t>
            </w:r>
          </w:p>
        </w:tc>
        <w:tc>
          <w:tcPr>
            <w:tcW w:w="6379"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Handle sharps with care and dispose of in sharps bin.</w:t>
            </w:r>
          </w:p>
        </w:tc>
        <w:tc>
          <w:tcPr>
            <w:tcW w:w="1197"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A</w:t>
            </w:r>
          </w:p>
        </w:tc>
      </w:tr>
      <w:tr w:rsidR="00E048E9" w:rsidRPr="0018749F" w:rsidTr="00E84448">
        <w:trPr>
          <w:cantSplit/>
          <w:jc w:val="center"/>
        </w:trPr>
        <w:tc>
          <w:tcPr>
            <w:tcW w:w="1936"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 xml:space="preserve">Inoculation </w:t>
            </w:r>
          </w:p>
        </w:tc>
        <w:tc>
          <w:tcPr>
            <w:tcW w:w="173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Ethanol burn</w:t>
            </w:r>
          </w:p>
        </w:tc>
        <w:tc>
          <w:tcPr>
            <w:tcW w:w="1945"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Operator</w:t>
            </w:r>
          </w:p>
        </w:tc>
        <w:tc>
          <w:tcPr>
            <w:tcW w:w="6379"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 xml:space="preserve">Ports are flamed with 100% ethanol prior to inoculation. Ethanol is stored in a small quantity, enough for an inoculating port. </w:t>
            </w:r>
            <w:r w:rsidRPr="00FA6EB2">
              <w:rPr>
                <w:sz w:val="22"/>
                <w:szCs w:val="22"/>
              </w:rPr>
              <w:t>E</w:t>
            </w:r>
            <w:r w:rsidRPr="0018749F">
              <w:rPr>
                <w:sz w:val="22"/>
                <w:szCs w:val="22"/>
              </w:rPr>
              <w:t>nsure all ethanol has burned and port is cooled before inoculating. Separate COSHH form for ethanol must be read and signed before use</w:t>
            </w:r>
            <w:r>
              <w:rPr>
                <w:sz w:val="22"/>
                <w:szCs w:val="22"/>
              </w:rPr>
              <w:t>, and the identified control measures must be followed</w:t>
            </w:r>
            <w:r w:rsidRPr="0018749F">
              <w:rPr>
                <w:sz w:val="22"/>
                <w:szCs w:val="22"/>
              </w:rPr>
              <w:t>.</w:t>
            </w:r>
          </w:p>
        </w:tc>
        <w:tc>
          <w:tcPr>
            <w:tcW w:w="1197"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A</w:t>
            </w:r>
          </w:p>
        </w:tc>
      </w:tr>
      <w:tr w:rsidR="00E048E9" w:rsidRPr="0018749F" w:rsidTr="00E84448">
        <w:trPr>
          <w:cantSplit/>
          <w:jc w:val="center"/>
        </w:trPr>
        <w:tc>
          <w:tcPr>
            <w:tcW w:w="1936"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p>
          <w:p w:rsidR="00E048E9" w:rsidRPr="0018749F" w:rsidRDefault="00E048E9" w:rsidP="00E84448">
            <w:pPr>
              <w:rPr>
                <w:sz w:val="22"/>
                <w:szCs w:val="22"/>
              </w:rPr>
            </w:pPr>
            <w:r w:rsidRPr="0018749F">
              <w:rPr>
                <w:sz w:val="22"/>
                <w:szCs w:val="22"/>
              </w:rPr>
              <w:t xml:space="preserve">Culture Growth </w:t>
            </w:r>
          </w:p>
        </w:tc>
        <w:tc>
          <w:tcPr>
            <w:tcW w:w="173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Chemical hazard</w:t>
            </w:r>
          </w:p>
        </w:tc>
        <w:tc>
          <w:tcPr>
            <w:tcW w:w="1945"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Operator</w:t>
            </w:r>
          </w:p>
        </w:tc>
        <w:tc>
          <w:tcPr>
            <w:tcW w:w="6379"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 xml:space="preserve">All hazardous chemicals such as the addition of an antibiotic e.g. </w:t>
            </w:r>
            <w:r>
              <w:rPr>
                <w:sz w:val="22"/>
                <w:szCs w:val="22"/>
              </w:rPr>
              <w:t>ampicillin and chloramphenicol</w:t>
            </w:r>
            <w:r w:rsidRPr="0018749F">
              <w:rPr>
                <w:sz w:val="22"/>
                <w:szCs w:val="22"/>
              </w:rPr>
              <w:t xml:space="preserve"> for bacterial resistance, must have accompanying COSHH assessment(s)</w:t>
            </w:r>
            <w:r>
              <w:rPr>
                <w:sz w:val="22"/>
                <w:szCs w:val="22"/>
              </w:rPr>
              <w:t>, and the identified control measures must be followed</w:t>
            </w:r>
            <w:r w:rsidRPr="0018749F">
              <w:rPr>
                <w:sz w:val="22"/>
                <w:szCs w:val="22"/>
              </w:rPr>
              <w:t>.</w:t>
            </w:r>
          </w:p>
        </w:tc>
        <w:tc>
          <w:tcPr>
            <w:tcW w:w="1197"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A</w:t>
            </w:r>
          </w:p>
        </w:tc>
      </w:tr>
      <w:tr w:rsidR="00AE33F4" w:rsidRPr="0018749F" w:rsidTr="001941EA">
        <w:trPr>
          <w:cantSplit/>
          <w:jc w:val="center"/>
        </w:trPr>
        <w:tc>
          <w:tcPr>
            <w:tcW w:w="1936" w:type="dxa"/>
            <w:tcBorders>
              <w:top w:val="single" w:sz="4" w:space="0" w:color="auto"/>
              <w:left w:val="single" w:sz="4" w:space="0" w:color="auto"/>
              <w:bottom w:val="single" w:sz="4" w:space="0" w:color="auto"/>
              <w:right w:val="single" w:sz="4" w:space="0" w:color="auto"/>
            </w:tcBorders>
          </w:tcPr>
          <w:p w:rsidR="00AE33F4" w:rsidRPr="0018749F" w:rsidRDefault="00AE33F4" w:rsidP="001941EA">
            <w:pPr>
              <w:rPr>
                <w:sz w:val="22"/>
                <w:szCs w:val="22"/>
              </w:rPr>
            </w:pPr>
            <w:r w:rsidRPr="0018749F">
              <w:rPr>
                <w:sz w:val="22"/>
                <w:szCs w:val="22"/>
              </w:rPr>
              <w:t>Culture Growth</w:t>
            </w:r>
          </w:p>
        </w:tc>
        <w:tc>
          <w:tcPr>
            <w:tcW w:w="1734" w:type="dxa"/>
            <w:tcBorders>
              <w:top w:val="single" w:sz="4" w:space="0" w:color="auto"/>
              <w:left w:val="single" w:sz="4" w:space="0" w:color="auto"/>
              <w:bottom w:val="single" w:sz="4" w:space="0" w:color="auto"/>
              <w:right w:val="single" w:sz="4" w:space="0" w:color="auto"/>
            </w:tcBorders>
          </w:tcPr>
          <w:p w:rsidR="00AE33F4" w:rsidRPr="0018749F" w:rsidRDefault="00AE33F4" w:rsidP="001941EA">
            <w:pPr>
              <w:rPr>
                <w:sz w:val="22"/>
                <w:szCs w:val="22"/>
              </w:rPr>
            </w:pPr>
            <w:r w:rsidRPr="0018749F">
              <w:rPr>
                <w:sz w:val="22"/>
                <w:szCs w:val="22"/>
              </w:rPr>
              <w:t>Biological hazard</w:t>
            </w:r>
          </w:p>
        </w:tc>
        <w:tc>
          <w:tcPr>
            <w:tcW w:w="1945" w:type="dxa"/>
            <w:tcBorders>
              <w:top w:val="single" w:sz="4" w:space="0" w:color="auto"/>
              <w:left w:val="single" w:sz="4" w:space="0" w:color="auto"/>
              <w:bottom w:val="single" w:sz="4" w:space="0" w:color="auto"/>
              <w:right w:val="single" w:sz="4" w:space="0" w:color="auto"/>
            </w:tcBorders>
          </w:tcPr>
          <w:p w:rsidR="00AE33F4" w:rsidRPr="0018749F" w:rsidRDefault="00AE33F4" w:rsidP="001941EA">
            <w:pPr>
              <w:rPr>
                <w:sz w:val="22"/>
                <w:szCs w:val="22"/>
              </w:rPr>
            </w:pPr>
            <w:r w:rsidRPr="0018749F">
              <w:rPr>
                <w:sz w:val="22"/>
                <w:szCs w:val="22"/>
              </w:rPr>
              <w:t>Operator</w:t>
            </w:r>
          </w:p>
        </w:tc>
        <w:tc>
          <w:tcPr>
            <w:tcW w:w="6379" w:type="dxa"/>
            <w:tcBorders>
              <w:top w:val="single" w:sz="4" w:space="0" w:color="auto"/>
              <w:left w:val="single" w:sz="4" w:space="0" w:color="auto"/>
              <w:bottom w:val="single" w:sz="4" w:space="0" w:color="auto"/>
              <w:right w:val="single" w:sz="4" w:space="0" w:color="auto"/>
            </w:tcBorders>
          </w:tcPr>
          <w:p w:rsidR="00AE33F4" w:rsidRPr="0018749F" w:rsidRDefault="00AE33F4" w:rsidP="001941EA">
            <w:pPr>
              <w:rPr>
                <w:sz w:val="22"/>
                <w:szCs w:val="22"/>
              </w:rPr>
            </w:pPr>
            <w:r w:rsidRPr="0018749F">
              <w:rPr>
                <w:sz w:val="22"/>
                <w:szCs w:val="22"/>
              </w:rPr>
              <w:t xml:space="preserve">All accompanying </w:t>
            </w:r>
            <w:proofErr w:type="spellStart"/>
            <w:r w:rsidRPr="0018749F">
              <w:rPr>
                <w:sz w:val="22"/>
                <w:szCs w:val="22"/>
              </w:rPr>
              <w:t>BioCOSHH</w:t>
            </w:r>
            <w:proofErr w:type="spellEnd"/>
            <w:r w:rsidRPr="0018749F">
              <w:rPr>
                <w:sz w:val="22"/>
                <w:szCs w:val="22"/>
              </w:rPr>
              <w:t xml:space="preserve"> or GM assessment forms for bacterial growth must be in place and authorised prior to fermenter run being undertaken.</w:t>
            </w:r>
          </w:p>
        </w:tc>
        <w:tc>
          <w:tcPr>
            <w:tcW w:w="1197" w:type="dxa"/>
            <w:tcBorders>
              <w:top w:val="single" w:sz="4" w:space="0" w:color="auto"/>
              <w:left w:val="single" w:sz="4" w:space="0" w:color="auto"/>
              <w:bottom w:val="single" w:sz="4" w:space="0" w:color="auto"/>
              <w:right w:val="single" w:sz="4" w:space="0" w:color="auto"/>
            </w:tcBorders>
          </w:tcPr>
          <w:p w:rsidR="00AE33F4" w:rsidRPr="0018749F" w:rsidRDefault="00AE33F4" w:rsidP="001941EA">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AE33F4" w:rsidRPr="0018749F" w:rsidRDefault="00AE33F4" w:rsidP="001941EA">
            <w:pPr>
              <w:rPr>
                <w:sz w:val="22"/>
                <w:szCs w:val="22"/>
              </w:rPr>
            </w:pPr>
            <w:r w:rsidRPr="0018749F">
              <w:rPr>
                <w:sz w:val="22"/>
                <w:szCs w:val="22"/>
              </w:rPr>
              <w:t>A</w:t>
            </w:r>
          </w:p>
        </w:tc>
      </w:tr>
      <w:tr w:rsidR="00AE33F4" w:rsidRPr="0018749F" w:rsidTr="001941EA">
        <w:trPr>
          <w:cantSplit/>
          <w:jc w:val="center"/>
        </w:trPr>
        <w:tc>
          <w:tcPr>
            <w:tcW w:w="1936" w:type="dxa"/>
          </w:tcPr>
          <w:p w:rsidR="00AE33F4" w:rsidRPr="0018749F" w:rsidRDefault="00AE33F4" w:rsidP="001941EA">
            <w:pPr>
              <w:rPr>
                <w:sz w:val="22"/>
                <w:szCs w:val="22"/>
              </w:rPr>
            </w:pPr>
            <w:r w:rsidRPr="0018749F">
              <w:rPr>
                <w:sz w:val="22"/>
                <w:szCs w:val="22"/>
              </w:rPr>
              <w:t>Cleaning the fermenter</w:t>
            </w:r>
          </w:p>
          <w:p w:rsidR="00AE33F4" w:rsidRPr="0018749F" w:rsidRDefault="00AE33F4" w:rsidP="001941EA">
            <w:pPr>
              <w:rPr>
                <w:sz w:val="22"/>
                <w:szCs w:val="22"/>
              </w:rPr>
            </w:pPr>
          </w:p>
        </w:tc>
        <w:tc>
          <w:tcPr>
            <w:tcW w:w="1734" w:type="dxa"/>
          </w:tcPr>
          <w:p w:rsidR="00AE33F4" w:rsidRPr="0018749F" w:rsidRDefault="00AE33F4" w:rsidP="001941EA">
            <w:pPr>
              <w:rPr>
                <w:sz w:val="22"/>
                <w:szCs w:val="22"/>
              </w:rPr>
            </w:pPr>
            <w:r w:rsidRPr="0018749F">
              <w:rPr>
                <w:sz w:val="22"/>
                <w:szCs w:val="22"/>
              </w:rPr>
              <w:t>Mechanical injury from impeller drive</w:t>
            </w:r>
          </w:p>
        </w:tc>
        <w:tc>
          <w:tcPr>
            <w:tcW w:w="1945" w:type="dxa"/>
          </w:tcPr>
          <w:p w:rsidR="00AE33F4" w:rsidRPr="0018749F" w:rsidRDefault="00AE33F4" w:rsidP="001941EA">
            <w:pPr>
              <w:rPr>
                <w:sz w:val="22"/>
                <w:szCs w:val="22"/>
              </w:rPr>
            </w:pPr>
            <w:r w:rsidRPr="0018749F">
              <w:rPr>
                <w:sz w:val="22"/>
                <w:szCs w:val="22"/>
              </w:rPr>
              <w:t>Operator</w:t>
            </w:r>
          </w:p>
        </w:tc>
        <w:tc>
          <w:tcPr>
            <w:tcW w:w="6379" w:type="dxa"/>
          </w:tcPr>
          <w:p w:rsidR="00AE33F4" w:rsidRPr="0018749F" w:rsidRDefault="00AE33F4" w:rsidP="001941EA">
            <w:pPr>
              <w:rPr>
                <w:sz w:val="22"/>
                <w:szCs w:val="22"/>
              </w:rPr>
            </w:pPr>
            <w:r w:rsidRPr="0018749F">
              <w:rPr>
                <w:sz w:val="22"/>
                <w:szCs w:val="22"/>
              </w:rPr>
              <w:t>Switch off all electrical connections prior to cleaning.</w:t>
            </w:r>
          </w:p>
        </w:tc>
        <w:tc>
          <w:tcPr>
            <w:tcW w:w="1197" w:type="dxa"/>
          </w:tcPr>
          <w:p w:rsidR="00AE33F4" w:rsidRPr="0018749F" w:rsidRDefault="00AE33F4" w:rsidP="001941EA">
            <w:pPr>
              <w:rPr>
                <w:sz w:val="22"/>
                <w:szCs w:val="22"/>
              </w:rPr>
            </w:pPr>
            <w:r w:rsidRPr="0018749F">
              <w:rPr>
                <w:sz w:val="22"/>
                <w:szCs w:val="22"/>
              </w:rPr>
              <w:t>LOW</w:t>
            </w:r>
          </w:p>
        </w:tc>
        <w:tc>
          <w:tcPr>
            <w:tcW w:w="984" w:type="dxa"/>
          </w:tcPr>
          <w:p w:rsidR="00AE33F4" w:rsidRPr="0018749F" w:rsidRDefault="00AE33F4" w:rsidP="001941EA">
            <w:pPr>
              <w:rPr>
                <w:sz w:val="22"/>
                <w:szCs w:val="22"/>
              </w:rPr>
            </w:pPr>
            <w:r w:rsidRPr="0018749F">
              <w:rPr>
                <w:sz w:val="22"/>
                <w:szCs w:val="22"/>
              </w:rPr>
              <w:t>A</w:t>
            </w:r>
          </w:p>
        </w:tc>
      </w:tr>
      <w:tr w:rsidR="00AE33F4" w:rsidRPr="0018749F" w:rsidTr="00E84448">
        <w:trPr>
          <w:cantSplit/>
          <w:jc w:val="center"/>
        </w:trPr>
        <w:tc>
          <w:tcPr>
            <w:tcW w:w="1936" w:type="dxa"/>
            <w:tcBorders>
              <w:top w:val="single" w:sz="4" w:space="0" w:color="auto"/>
              <w:left w:val="single" w:sz="4" w:space="0" w:color="auto"/>
              <w:bottom w:val="single" w:sz="4" w:space="0" w:color="auto"/>
              <w:right w:val="single" w:sz="4" w:space="0" w:color="auto"/>
            </w:tcBorders>
          </w:tcPr>
          <w:p w:rsidR="00AE33F4" w:rsidRPr="0018749F" w:rsidRDefault="00AE33F4" w:rsidP="00E84448">
            <w:pPr>
              <w:rPr>
                <w:sz w:val="22"/>
                <w:szCs w:val="22"/>
              </w:rPr>
            </w:pPr>
            <w:r>
              <w:rPr>
                <w:sz w:val="22"/>
                <w:szCs w:val="22"/>
              </w:rPr>
              <w:t>Gas production</w:t>
            </w:r>
          </w:p>
        </w:tc>
        <w:tc>
          <w:tcPr>
            <w:tcW w:w="1734" w:type="dxa"/>
            <w:tcBorders>
              <w:top w:val="single" w:sz="4" w:space="0" w:color="auto"/>
              <w:left w:val="single" w:sz="4" w:space="0" w:color="auto"/>
              <w:bottom w:val="single" w:sz="4" w:space="0" w:color="auto"/>
              <w:right w:val="single" w:sz="4" w:space="0" w:color="auto"/>
            </w:tcBorders>
          </w:tcPr>
          <w:p w:rsidR="00AE33F4" w:rsidRPr="0018749F" w:rsidRDefault="00AE33F4" w:rsidP="00E84448">
            <w:pPr>
              <w:rPr>
                <w:sz w:val="22"/>
                <w:szCs w:val="22"/>
              </w:rPr>
            </w:pPr>
            <w:r>
              <w:rPr>
                <w:sz w:val="22"/>
                <w:szCs w:val="22"/>
              </w:rPr>
              <w:t>Flammable gas explosion</w:t>
            </w:r>
          </w:p>
        </w:tc>
        <w:tc>
          <w:tcPr>
            <w:tcW w:w="1945" w:type="dxa"/>
            <w:tcBorders>
              <w:top w:val="single" w:sz="4" w:space="0" w:color="auto"/>
              <w:left w:val="single" w:sz="4" w:space="0" w:color="auto"/>
              <w:bottom w:val="single" w:sz="4" w:space="0" w:color="auto"/>
              <w:right w:val="single" w:sz="4" w:space="0" w:color="auto"/>
            </w:tcBorders>
          </w:tcPr>
          <w:p w:rsidR="00AE33F4" w:rsidRPr="0018749F" w:rsidRDefault="00AE33F4" w:rsidP="00E84448">
            <w:pPr>
              <w:rPr>
                <w:sz w:val="22"/>
                <w:szCs w:val="22"/>
              </w:rPr>
            </w:pPr>
            <w:r>
              <w:rPr>
                <w:sz w:val="22"/>
                <w:szCs w:val="22"/>
              </w:rPr>
              <w:t>Operator and people in the surrounding area</w:t>
            </w:r>
          </w:p>
        </w:tc>
        <w:tc>
          <w:tcPr>
            <w:tcW w:w="6379" w:type="dxa"/>
            <w:tcBorders>
              <w:top w:val="single" w:sz="4" w:space="0" w:color="auto"/>
              <w:left w:val="single" w:sz="4" w:space="0" w:color="auto"/>
              <w:bottom w:val="single" w:sz="4" w:space="0" w:color="auto"/>
              <w:right w:val="single" w:sz="4" w:space="0" w:color="auto"/>
            </w:tcBorders>
          </w:tcPr>
          <w:p w:rsidR="00AE33F4" w:rsidRDefault="00AE33F4" w:rsidP="00AE33F4">
            <w:pPr>
              <w:rPr>
                <w:sz w:val="22"/>
                <w:szCs w:val="22"/>
              </w:rPr>
            </w:pPr>
            <w:r w:rsidRPr="00AE33F4">
              <w:rPr>
                <w:sz w:val="22"/>
                <w:szCs w:val="22"/>
              </w:rPr>
              <w:t>Propane gas is highly flammable, so</w:t>
            </w:r>
            <w:r w:rsidRPr="00AE33F4">
              <w:rPr>
                <w:sz w:val="22"/>
                <w:szCs w:val="22"/>
                <w:lang w:val="en-US"/>
              </w:rPr>
              <w:t xml:space="preserve"> there is a possibility of a flammable atmosphere being formed. However, at the scale that we are intending to do the work, it is extremely unlikely</w:t>
            </w:r>
            <w:r>
              <w:rPr>
                <w:sz w:val="22"/>
                <w:szCs w:val="22"/>
                <w:lang w:val="en-US"/>
              </w:rPr>
              <w:t xml:space="preserve"> (&lt;50 mg)</w:t>
            </w:r>
            <w:r w:rsidRPr="00AE33F4">
              <w:rPr>
                <w:sz w:val="22"/>
                <w:szCs w:val="22"/>
                <w:lang w:val="en-US"/>
              </w:rPr>
              <w:t>.</w:t>
            </w:r>
            <w:r>
              <w:rPr>
                <w:sz w:val="22"/>
                <w:szCs w:val="22"/>
                <w:lang w:val="en-US"/>
              </w:rPr>
              <w:t xml:space="preserve"> To avoid a flammable atmosphere being </w:t>
            </w:r>
            <w:proofErr w:type="gramStart"/>
            <w:r>
              <w:rPr>
                <w:sz w:val="22"/>
                <w:szCs w:val="22"/>
                <w:lang w:val="en-US"/>
              </w:rPr>
              <w:t>produced,</w:t>
            </w:r>
            <w:proofErr w:type="gramEnd"/>
            <w:r>
              <w:rPr>
                <w:sz w:val="22"/>
                <w:szCs w:val="22"/>
                <w:lang w:val="en-US"/>
              </w:rPr>
              <w:t xml:space="preserve"> all gas outputs will be vented directly into the building ventilation systems.</w:t>
            </w:r>
          </w:p>
        </w:tc>
        <w:tc>
          <w:tcPr>
            <w:tcW w:w="1197" w:type="dxa"/>
            <w:tcBorders>
              <w:top w:val="single" w:sz="4" w:space="0" w:color="auto"/>
              <w:left w:val="single" w:sz="4" w:space="0" w:color="auto"/>
              <w:bottom w:val="single" w:sz="4" w:space="0" w:color="auto"/>
              <w:right w:val="single" w:sz="4" w:space="0" w:color="auto"/>
            </w:tcBorders>
          </w:tcPr>
          <w:p w:rsidR="00AE33F4" w:rsidRPr="0018749F" w:rsidRDefault="00AE33F4" w:rsidP="00E84448">
            <w:pPr>
              <w:rPr>
                <w:sz w:val="22"/>
                <w:szCs w:val="22"/>
              </w:rPr>
            </w:pPr>
            <w:r>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AE33F4" w:rsidRPr="0018749F" w:rsidRDefault="00AE33F4" w:rsidP="00E84448">
            <w:pPr>
              <w:rPr>
                <w:sz w:val="22"/>
                <w:szCs w:val="22"/>
              </w:rPr>
            </w:pPr>
            <w:r>
              <w:rPr>
                <w:sz w:val="22"/>
                <w:szCs w:val="22"/>
              </w:rPr>
              <w:t>A</w:t>
            </w:r>
          </w:p>
        </w:tc>
      </w:tr>
      <w:tr w:rsidR="00E048E9" w:rsidRPr="0018749F" w:rsidTr="00E84448">
        <w:trPr>
          <w:cantSplit/>
          <w:jc w:val="center"/>
        </w:trPr>
        <w:tc>
          <w:tcPr>
            <w:tcW w:w="1936"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p>
          <w:p w:rsidR="00E048E9" w:rsidRPr="0018749F" w:rsidRDefault="00E048E9" w:rsidP="00E84448">
            <w:pPr>
              <w:rPr>
                <w:sz w:val="22"/>
                <w:szCs w:val="22"/>
              </w:rPr>
            </w:pPr>
            <w:r w:rsidRPr="0018749F">
              <w:rPr>
                <w:sz w:val="22"/>
                <w:szCs w:val="22"/>
              </w:rPr>
              <w:t xml:space="preserve">Harvesting </w:t>
            </w:r>
          </w:p>
        </w:tc>
        <w:tc>
          <w:tcPr>
            <w:tcW w:w="173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Biological hazard</w:t>
            </w:r>
          </w:p>
        </w:tc>
        <w:tc>
          <w:tcPr>
            <w:tcW w:w="1945"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Operator</w:t>
            </w:r>
            <w:r>
              <w:rPr>
                <w:sz w:val="22"/>
                <w:szCs w:val="22"/>
              </w:rPr>
              <w:t xml:space="preserve"> and surrounding area</w:t>
            </w:r>
          </w:p>
        </w:tc>
        <w:tc>
          <w:tcPr>
            <w:tcW w:w="6379"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Pr>
                <w:sz w:val="22"/>
                <w:szCs w:val="22"/>
              </w:rPr>
              <w:t xml:space="preserve">The fermenter runs on a continuous flow basis, with regular automated harvesting into large containers. The fermenter has a maximum liquid capacity of 46 L contained within the 4 feed syringes and two digesters. It contains 2 splash trays for feedstock release with drain plugs. The base unit contains a 50 L bund container with drain plugs in case of spillage. The total containment of fluid built into the system is 62 L. The waste outlet contains safety valves and a U-bend system of pipes to prevent accidental discharge. Waste containers should contain </w:t>
            </w:r>
            <w:proofErr w:type="spellStart"/>
            <w:r>
              <w:rPr>
                <w:sz w:val="22"/>
                <w:szCs w:val="22"/>
              </w:rPr>
              <w:t>virkon</w:t>
            </w:r>
            <w:proofErr w:type="spellEnd"/>
            <w:r>
              <w:rPr>
                <w:sz w:val="22"/>
                <w:szCs w:val="22"/>
              </w:rPr>
              <w:t xml:space="preserve"> powder for sanitisation of the waste culture, and should be housed within spill trays. Waste containers should be of sufficient volume, and changed periodically, to prevent overfilling or spilling of the contents into the lab. If s</w:t>
            </w:r>
            <w:r w:rsidRPr="0018749F">
              <w:rPr>
                <w:sz w:val="22"/>
                <w:szCs w:val="22"/>
              </w:rPr>
              <w:t>pills and leaks from the fermenter</w:t>
            </w:r>
            <w:r>
              <w:rPr>
                <w:sz w:val="22"/>
                <w:szCs w:val="22"/>
              </w:rPr>
              <w:t xml:space="preserve"> occur outside this containment, they</w:t>
            </w:r>
            <w:r w:rsidRPr="0018749F">
              <w:rPr>
                <w:sz w:val="22"/>
                <w:szCs w:val="22"/>
              </w:rPr>
              <w:t xml:space="preserve"> must be controlled by the MIB spill k</w:t>
            </w:r>
            <w:r w:rsidRPr="00FA6EB2">
              <w:rPr>
                <w:sz w:val="22"/>
                <w:szCs w:val="22"/>
              </w:rPr>
              <w:t>its located on communal 3rd Floor Lab corridor and follow spill procedures – report all spills to MIB BSO.</w:t>
            </w:r>
            <w:r>
              <w:rPr>
                <w:sz w:val="22"/>
                <w:szCs w:val="22"/>
              </w:rPr>
              <w:t xml:space="preserve"> </w:t>
            </w:r>
          </w:p>
        </w:tc>
        <w:tc>
          <w:tcPr>
            <w:tcW w:w="1197"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E048E9" w:rsidRPr="0018749F" w:rsidRDefault="00E048E9" w:rsidP="00E84448">
            <w:pPr>
              <w:rPr>
                <w:sz w:val="22"/>
                <w:szCs w:val="22"/>
              </w:rPr>
            </w:pPr>
            <w:r w:rsidRPr="0018749F">
              <w:rPr>
                <w:sz w:val="22"/>
                <w:szCs w:val="22"/>
              </w:rPr>
              <w:t>A</w:t>
            </w:r>
          </w:p>
        </w:tc>
      </w:tr>
      <w:tr w:rsidR="0020100F" w:rsidRPr="0018749F" w:rsidTr="0018749F">
        <w:trPr>
          <w:jc w:val="center"/>
        </w:trPr>
        <w:tc>
          <w:tcPr>
            <w:tcW w:w="1936" w:type="dxa"/>
          </w:tcPr>
          <w:p w:rsidR="002D7ABB" w:rsidRPr="0018749F" w:rsidRDefault="00AD4C95" w:rsidP="00C22449">
            <w:pPr>
              <w:rPr>
                <w:sz w:val="22"/>
                <w:szCs w:val="22"/>
              </w:rPr>
            </w:pPr>
            <w:r w:rsidRPr="0018749F">
              <w:rPr>
                <w:sz w:val="22"/>
                <w:szCs w:val="22"/>
              </w:rPr>
              <w:t>Cleaning the fermenter</w:t>
            </w:r>
          </w:p>
        </w:tc>
        <w:tc>
          <w:tcPr>
            <w:tcW w:w="1734" w:type="dxa"/>
          </w:tcPr>
          <w:p w:rsidR="0020100F" w:rsidRPr="0018749F" w:rsidRDefault="00AD4C95" w:rsidP="00C22449">
            <w:pPr>
              <w:rPr>
                <w:sz w:val="22"/>
                <w:szCs w:val="22"/>
              </w:rPr>
            </w:pPr>
            <w:r w:rsidRPr="0018749F">
              <w:rPr>
                <w:sz w:val="22"/>
                <w:szCs w:val="22"/>
              </w:rPr>
              <w:t>Physical strain injury from lifting heavy load</w:t>
            </w:r>
          </w:p>
        </w:tc>
        <w:tc>
          <w:tcPr>
            <w:tcW w:w="1945" w:type="dxa"/>
          </w:tcPr>
          <w:p w:rsidR="0020100F" w:rsidRPr="0018749F" w:rsidRDefault="00AD4C95" w:rsidP="00C22449">
            <w:pPr>
              <w:rPr>
                <w:sz w:val="22"/>
                <w:szCs w:val="22"/>
              </w:rPr>
            </w:pPr>
            <w:r w:rsidRPr="0018749F">
              <w:rPr>
                <w:sz w:val="22"/>
                <w:szCs w:val="22"/>
              </w:rPr>
              <w:t>Operator</w:t>
            </w:r>
          </w:p>
        </w:tc>
        <w:tc>
          <w:tcPr>
            <w:tcW w:w="6379" w:type="dxa"/>
          </w:tcPr>
          <w:p w:rsidR="0020100F" w:rsidRPr="0018749F" w:rsidRDefault="00690E4E" w:rsidP="00C22449">
            <w:pPr>
              <w:rPr>
                <w:sz w:val="22"/>
                <w:szCs w:val="22"/>
              </w:rPr>
            </w:pPr>
            <w:r w:rsidRPr="0018749F">
              <w:rPr>
                <w:sz w:val="22"/>
                <w:szCs w:val="22"/>
              </w:rPr>
              <w:t>Operator training in manual handling; team lifting if needed.</w:t>
            </w:r>
          </w:p>
        </w:tc>
        <w:tc>
          <w:tcPr>
            <w:tcW w:w="1197" w:type="dxa"/>
          </w:tcPr>
          <w:p w:rsidR="0020100F" w:rsidRPr="0018749F" w:rsidRDefault="00AD4C95" w:rsidP="00C22449">
            <w:pPr>
              <w:rPr>
                <w:sz w:val="22"/>
                <w:szCs w:val="22"/>
              </w:rPr>
            </w:pPr>
            <w:r w:rsidRPr="0018749F">
              <w:rPr>
                <w:sz w:val="22"/>
                <w:szCs w:val="22"/>
              </w:rPr>
              <w:t>LOW</w:t>
            </w:r>
          </w:p>
        </w:tc>
        <w:tc>
          <w:tcPr>
            <w:tcW w:w="984" w:type="dxa"/>
          </w:tcPr>
          <w:p w:rsidR="0020100F" w:rsidRPr="0018749F" w:rsidRDefault="00AD4C95" w:rsidP="00C22449">
            <w:pPr>
              <w:rPr>
                <w:sz w:val="22"/>
                <w:szCs w:val="22"/>
              </w:rPr>
            </w:pPr>
            <w:r w:rsidRPr="0018749F">
              <w:rPr>
                <w:sz w:val="22"/>
                <w:szCs w:val="22"/>
              </w:rPr>
              <w:t>A</w:t>
            </w:r>
          </w:p>
        </w:tc>
      </w:tr>
      <w:tr w:rsidR="00AD4C95" w:rsidRPr="0018749F" w:rsidTr="00690E4E">
        <w:trPr>
          <w:cantSplit/>
          <w:jc w:val="center"/>
        </w:trPr>
        <w:tc>
          <w:tcPr>
            <w:tcW w:w="1936" w:type="dxa"/>
            <w:tcBorders>
              <w:top w:val="single" w:sz="4" w:space="0" w:color="auto"/>
              <w:left w:val="single" w:sz="4" w:space="0" w:color="auto"/>
              <w:bottom w:val="single" w:sz="4" w:space="0" w:color="auto"/>
              <w:right w:val="single" w:sz="4" w:space="0" w:color="auto"/>
            </w:tcBorders>
          </w:tcPr>
          <w:p w:rsidR="00AD4C95" w:rsidRPr="0018749F" w:rsidRDefault="00AD4C95" w:rsidP="00C22449">
            <w:pPr>
              <w:rPr>
                <w:sz w:val="22"/>
                <w:szCs w:val="22"/>
              </w:rPr>
            </w:pPr>
            <w:r w:rsidRPr="0018749F">
              <w:rPr>
                <w:sz w:val="22"/>
                <w:szCs w:val="22"/>
              </w:rPr>
              <w:t>Cleaning</w:t>
            </w:r>
            <w:r w:rsidR="00C22449">
              <w:rPr>
                <w:sz w:val="22"/>
                <w:szCs w:val="22"/>
              </w:rPr>
              <w:t xml:space="preserve"> and sterilisation</w:t>
            </w:r>
          </w:p>
          <w:p w:rsidR="00AD4C95" w:rsidRPr="0018749F" w:rsidRDefault="00AD4C95" w:rsidP="00C22449">
            <w:pPr>
              <w:rPr>
                <w:sz w:val="22"/>
                <w:szCs w:val="22"/>
              </w:rPr>
            </w:pPr>
          </w:p>
        </w:tc>
        <w:tc>
          <w:tcPr>
            <w:tcW w:w="1734" w:type="dxa"/>
            <w:tcBorders>
              <w:top w:val="single" w:sz="4" w:space="0" w:color="auto"/>
              <w:left w:val="single" w:sz="4" w:space="0" w:color="auto"/>
              <w:bottom w:val="single" w:sz="4" w:space="0" w:color="auto"/>
              <w:right w:val="single" w:sz="4" w:space="0" w:color="auto"/>
            </w:tcBorders>
          </w:tcPr>
          <w:p w:rsidR="00AD4C95" w:rsidRPr="0018749F" w:rsidRDefault="00AD4C95" w:rsidP="00C22449">
            <w:pPr>
              <w:rPr>
                <w:sz w:val="22"/>
                <w:szCs w:val="22"/>
              </w:rPr>
            </w:pPr>
            <w:r w:rsidRPr="0018749F">
              <w:rPr>
                <w:sz w:val="22"/>
                <w:szCs w:val="22"/>
              </w:rPr>
              <w:t xml:space="preserve">Biological </w:t>
            </w:r>
            <w:r w:rsidR="00C22449">
              <w:rPr>
                <w:sz w:val="22"/>
                <w:szCs w:val="22"/>
              </w:rPr>
              <w:t xml:space="preserve">and chemical </w:t>
            </w:r>
            <w:r w:rsidRPr="0018749F">
              <w:rPr>
                <w:sz w:val="22"/>
                <w:szCs w:val="22"/>
              </w:rPr>
              <w:t>hazard</w:t>
            </w:r>
          </w:p>
        </w:tc>
        <w:tc>
          <w:tcPr>
            <w:tcW w:w="1945" w:type="dxa"/>
            <w:tcBorders>
              <w:top w:val="single" w:sz="4" w:space="0" w:color="auto"/>
              <w:left w:val="single" w:sz="4" w:space="0" w:color="auto"/>
              <w:bottom w:val="single" w:sz="4" w:space="0" w:color="auto"/>
              <w:right w:val="single" w:sz="4" w:space="0" w:color="auto"/>
            </w:tcBorders>
          </w:tcPr>
          <w:p w:rsidR="00AD4C95" w:rsidRPr="0018749F" w:rsidRDefault="00AD4C95" w:rsidP="00C22449">
            <w:pPr>
              <w:rPr>
                <w:sz w:val="22"/>
                <w:szCs w:val="22"/>
              </w:rPr>
            </w:pPr>
            <w:r w:rsidRPr="0018749F">
              <w:rPr>
                <w:sz w:val="22"/>
                <w:szCs w:val="22"/>
              </w:rPr>
              <w:t>Operator</w:t>
            </w:r>
          </w:p>
        </w:tc>
        <w:tc>
          <w:tcPr>
            <w:tcW w:w="6379" w:type="dxa"/>
            <w:tcBorders>
              <w:top w:val="single" w:sz="4" w:space="0" w:color="auto"/>
              <w:left w:val="single" w:sz="4" w:space="0" w:color="auto"/>
              <w:bottom w:val="single" w:sz="4" w:space="0" w:color="auto"/>
              <w:right w:val="single" w:sz="4" w:space="0" w:color="auto"/>
            </w:tcBorders>
          </w:tcPr>
          <w:p w:rsidR="00AD4C95" w:rsidRPr="0018749F" w:rsidRDefault="00AD4C95" w:rsidP="00C22449">
            <w:pPr>
              <w:rPr>
                <w:sz w:val="22"/>
                <w:szCs w:val="22"/>
              </w:rPr>
            </w:pPr>
            <w:r w:rsidRPr="0018749F">
              <w:rPr>
                <w:sz w:val="22"/>
                <w:szCs w:val="22"/>
              </w:rPr>
              <w:t xml:space="preserve">Post-run, </w:t>
            </w:r>
            <w:proofErr w:type="spellStart"/>
            <w:r w:rsidRPr="0018749F">
              <w:rPr>
                <w:sz w:val="22"/>
                <w:szCs w:val="22"/>
              </w:rPr>
              <w:t>virkon</w:t>
            </w:r>
            <w:proofErr w:type="spellEnd"/>
            <w:r w:rsidRPr="0018749F">
              <w:rPr>
                <w:sz w:val="22"/>
                <w:szCs w:val="22"/>
              </w:rPr>
              <w:t xml:space="preserve"> is used to sterilise any hazardous waste contained in the </w:t>
            </w:r>
            <w:r w:rsidR="00C22449">
              <w:rPr>
                <w:sz w:val="22"/>
                <w:szCs w:val="22"/>
              </w:rPr>
              <w:t xml:space="preserve">stainless steel </w:t>
            </w:r>
            <w:r w:rsidRPr="0018749F">
              <w:rPr>
                <w:sz w:val="22"/>
                <w:szCs w:val="22"/>
              </w:rPr>
              <w:t xml:space="preserve">vessels. The fermenters are flushed twice with </w:t>
            </w:r>
            <w:r w:rsidR="00C22449">
              <w:rPr>
                <w:sz w:val="22"/>
                <w:szCs w:val="22"/>
              </w:rPr>
              <w:t xml:space="preserve">caustic soda and </w:t>
            </w:r>
            <w:r w:rsidRPr="0018749F">
              <w:rPr>
                <w:sz w:val="22"/>
                <w:szCs w:val="22"/>
              </w:rPr>
              <w:t xml:space="preserve">distilled water and sterilised in-situ with </w:t>
            </w:r>
            <w:proofErr w:type="spellStart"/>
            <w:r w:rsidR="00C22449">
              <w:rPr>
                <w:sz w:val="22"/>
                <w:szCs w:val="22"/>
              </w:rPr>
              <w:t>peracetic</w:t>
            </w:r>
            <w:proofErr w:type="spellEnd"/>
            <w:r w:rsidR="00C22449">
              <w:rPr>
                <w:sz w:val="22"/>
                <w:szCs w:val="22"/>
              </w:rPr>
              <w:t xml:space="preserve"> acid</w:t>
            </w:r>
            <w:r w:rsidRPr="0018749F">
              <w:rPr>
                <w:sz w:val="22"/>
                <w:szCs w:val="22"/>
              </w:rPr>
              <w:t>.</w:t>
            </w:r>
          </w:p>
          <w:p w:rsidR="00690E4E" w:rsidRPr="0018749F" w:rsidRDefault="00690E4E" w:rsidP="00C22449">
            <w:pPr>
              <w:rPr>
                <w:sz w:val="22"/>
                <w:szCs w:val="22"/>
              </w:rPr>
            </w:pPr>
            <w:r w:rsidRPr="0018749F">
              <w:rPr>
                <w:sz w:val="22"/>
                <w:szCs w:val="22"/>
              </w:rPr>
              <w:t xml:space="preserve">Separate COSHH form for </w:t>
            </w:r>
            <w:proofErr w:type="spellStart"/>
            <w:r w:rsidRPr="0018749F">
              <w:rPr>
                <w:sz w:val="22"/>
                <w:szCs w:val="22"/>
              </w:rPr>
              <w:t>virkon</w:t>
            </w:r>
            <w:proofErr w:type="spellEnd"/>
            <w:r w:rsidR="00C22449">
              <w:rPr>
                <w:sz w:val="22"/>
                <w:szCs w:val="22"/>
              </w:rPr>
              <w:t xml:space="preserve">, caustic soda and </w:t>
            </w:r>
            <w:proofErr w:type="spellStart"/>
            <w:r w:rsidR="00C22449">
              <w:rPr>
                <w:sz w:val="22"/>
                <w:szCs w:val="22"/>
              </w:rPr>
              <w:t>peracetic</w:t>
            </w:r>
            <w:proofErr w:type="spellEnd"/>
            <w:r w:rsidR="00C22449">
              <w:rPr>
                <w:sz w:val="22"/>
                <w:szCs w:val="22"/>
              </w:rPr>
              <w:t xml:space="preserve"> acid</w:t>
            </w:r>
            <w:r w:rsidRPr="0018749F">
              <w:rPr>
                <w:sz w:val="22"/>
                <w:szCs w:val="22"/>
              </w:rPr>
              <w:t xml:space="preserve"> must be read and signed before use</w:t>
            </w:r>
            <w:r w:rsidR="0018749F">
              <w:rPr>
                <w:sz w:val="22"/>
                <w:szCs w:val="22"/>
              </w:rPr>
              <w:t>, and the identified control measures must be followed</w:t>
            </w:r>
            <w:r w:rsidRPr="0018749F">
              <w:rPr>
                <w:sz w:val="22"/>
                <w:szCs w:val="22"/>
              </w:rPr>
              <w:t>.</w:t>
            </w:r>
          </w:p>
        </w:tc>
        <w:tc>
          <w:tcPr>
            <w:tcW w:w="1197" w:type="dxa"/>
            <w:tcBorders>
              <w:top w:val="single" w:sz="4" w:space="0" w:color="auto"/>
              <w:left w:val="single" w:sz="4" w:space="0" w:color="auto"/>
              <w:bottom w:val="single" w:sz="4" w:space="0" w:color="auto"/>
              <w:right w:val="single" w:sz="4" w:space="0" w:color="auto"/>
            </w:tcBorders>
          </w:tcPr>
          <w:p w:rsidR="00AD4C95" w:rsidRPr="0018749F" w:rsidRDefault="00AD4C95" w:rsidP="00C22449">
            <w:pPr>
              <w:rPr>
                <w:sz w:val="22"/>
                <w:szCs w:val="22"/>
              </w:rPr>
            </w:pPr>
            <w:r w:rsidRPr="0018749F">
              <w:rPr>
                <w:sz w:val="22"/>
                <w:szCs w:val="22"/>
              </w:rPr>
              <w:t>LOW</w:t>
            </w:r>
          </w:p>
        </w:tc>
        <w:tc>
          <w:tcPr>
            <w:tcW w:w="984" w:type="dxa"/>
            <w:tcBorders>
              <w:top w:val="single" w:sz="4" w:space="0" w:color="auto"/>
              <w:left w:val="single" w:sz="4" w:space="0" w:color="auto"/>
              <w:bottom w:val="single" w:sz="4" w:space="0" w:color="auto"/>
              <w:right w:val="single" w:sz="4" w:space="0" w:color="auto"/>
            </w:tcBorders>
          </w:tcPr>
          <w:p w:rsidR="00AD4C95" w:rsidRPr="0018749F" w:rsidRDefault="00AD4C95" w:rsidP="00C22449">
            <w:pPr>
              <w:rPr>
                <w:sz w:val="22"/>
                <w:szCs w:val="22"/>
              </w:rPr>
            </w:pPr>
            <w:r w:rsidRPr="0018749F">
              <w:rPr>
                <w:sz w:val="22"/>
                <w:szCs w:val="22"/>
              </w:rPr>
              <w:t>A</w:t>
            </w:r>
          </w:p>
        </w:tc>
      </w:tr>
    </w:tbl>
    <w:p w:rsidR="005816CD" w:rsidRPr="0018749F" w:rsidRDefault="005816CD" w:rsidP="00C22449">
      <w:pPr>
        <w:rPr>
          <w:sz w:val="22"/>
          <w:szCs w:val="22"/>
        </w:rPr>
      </w:pPr>
    </w:p>
    <w:p w:rsidR="00AD4C95" w:rsidRPr="0018749F" w:rsidRDefault="00AD4C95" w:rsidP="00C2244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5816CD" w:rsidRPr="0018749F" w:rsidTr="00B20430">
        <w:trPr>
          <w:trHeight w:val="577"/>
        </w:trPr>
        <w:tc>
          <w:tcPr>
            <w:tcW w:w="14218" w:type="dxa"/>
          </w:tcPr>
          <w:p w:rsidR="000A2568" w:rsidRPr="0018749F" w:rsidRDefault="000A2568" w:rsidP="00C22449">
            <w:pPr>
              <w:rPr>
                <w:color w:val="FF0000"/>
                <w:sz w:val="22"/>
                <w:szCs w:val="22"/>
              </w:rPr>
            </w:pPr>
            <w:r w:rsidRPr="0018749F">
              <w:rPr>
                <w:b/>
                <w:sz w:val="22"/>
                <w:szCs w:val="22"/>
                <w:u w:val="single"/>
              </w:rPr>
              <w:t>Authorisation</w:t>
            </w:r>
            <w:r w:rsidR="005816CD" w:rsidRPr="0018749F">
              <w:rPr>
                <w:b/>
                <w:sz w:val="22"/>
                <w:szCs w:val="22"/>
                <w:u w:val="single"/>
              </w:rPr>
              <w:t xml:space="preserve"> </w:t>
            </w:r>
            <w:r w:rsidR="003847F9" w:rsidRPr="0018749F">
              <w:rPr>
                <w:b/>
                <w:sz w:val="22"/>
                <w:szCs w:val="22"/>
                <w:u w:val="single"/>
              </w:rPr>
              <w:t xml:space="preserve"> by PI </w:t>
            </w:r>
          </w:p>
          <w:p w:rsidR="003847F9" w:rsidRPr="0018749F" w:rsidRDefault="003847F9" w:rsidP="00C22449">
            <w:pPr>
              <w:rPr>
                <w:b/>
                <w:sz w:val="22"/>
                <w:szCs w:val="22"/>
              </w:rPr>
            </w:pPr>
          </w:p>
          <w:p w:rsidR="000A2568" w:rsidRPr="0018749F" w:rsidRDefault="000A2568" w:rsidP="00C22449">
            <w:pPr>
              <w:rPr>
                <w:b/>
                <w:sz w:val="22"/>
                <w:szCs w:val="22"/>
              </w:rPr>
            </w:pPr>
            <w:r w:rsidRPr="0018749F">
              <w:rPr>
                <w:b/>
                <w:sz w:val="22"/>
                <w:szCs w:val="22"/>
              </w:rPr>
              <w:t>I confirm that I have considered and understand the experim</w:t>
            </w:r>
            <w:r w:rsidR="00FD7865" w:rsidRPr="0018749F">
              <w:rPr>
                <w:b/>
                <w:sz w:val="22"/>
                <w:szCs w:val="22"/>
              </w:rPr>
              <w:t xml:space="preserve">ent and the associated hazards. I am satisfied that all of the hazards have been identified and that the control measures to be followed will reduce the risks to acceptable levels. </w:t>
            </w:r>
          </w:p>
          <w:p w:rsidR="0064739F" w:rsidRPr="0018749F" w:rsidRDefault="0064739F" w:rsidP="00C22449">
            <w:pPr>
              <w:rPr>
                <w:b/>
                <w:sz w:val="22"/>
                <w:szCs w:val="22"/>
              </w:rPr>
            </w:pPr>
          </w:p>
          <w:p w:rsidR="003847F9" w:rsidRPr="0018749F" w:rsidRDefault="003847F9" w:rsidP="00C22449">
            <w:pPr>
              <w:rPr>
                <w:b/>
                <w:sz w:val="22"/>
                <w:szCs w:val="22"/>
              </w:rPr>
            </w:pPr>
            <w:r w:rsidRPr="0018749F">
              <w:rPr>
                <w:b/>
                <w:sz w:val="22"/>
                <w:szCs w:val="22"/>
              </w:rPr>
              <w:t>Print name:</w:t>
            </w:r>
            <w:r w:rsidR="000935B7" w:rsidRPr="0018749F">
              <w:rPr>
                <w:b/>
                <w:color w:val="FF0000"/>
                <w:sz w:val="22"/>
                <w:szCs w:val="22"/>
              </w:rPr>
              <w:t xml:space="preserve"> </w:t>
            </w:r>
            <w:r w:rsidR="00C22449">
              <w:rPr>
                <w:b/>
                <w:color w:val="FF0000"/>
                <w:sz w:val="22"/>
                <w:szCs w:val="22"/>
              </w:rPr>
              <w:t xml:space="preserve">Nigel </w:t>
            </w:r>
            <w:proofErr w:type="spellStart"/>
            <w:r w:rsidR="00C22449">
              <w:rPr>
                <w:b/>
                <w:color w:val="FF0000"/>
                <w:sz w:val="22"/>
                <w:szCs w:val="22"/>
              </w:rPr>
              <w:t>Scrutton</w:t>
            </w:r>
            <w:proofErr w:type="spellEnd"/>
            <w:r w:rsidR="000935B7" w:rsidRPr="0018749F">
              <w:rPr>
                <w:b/>
                <w:color w:val="FF0000"/>
                <w:sz w:val="22"/>
                <w:szCs w:val="22"/>
              </w:rPr>
              <w:t xml:space="preserve">                        </w:t>
            </w:r>
            <w:r w:rsidR="00FD7865" w:rsidRPr="0018749F">
              <w:rPr>
                <w:b/>
                <w:color w:val="FF0000"/>
                <w:sz w:val="22"/>
                <w:szCs w:val="22"/>
              </w:rPr>
              <w:t xml:space="preserve"> </w:t>
            </w:r>
            <w:r w:rsidR="00FD7865" w:rsidRPr="0018749F">
              <w:rPr>
                <w:b/>
                <w:sz w:val="22"/>
                <w:szCs w:val="22"/>
              </w:rPr>
              <w:t xml:space="preserve"> </w:t>
            </w:r>
            <w:r w:rsidRPr="0018749F">
              <w:rPr>
                <w:b/>
                <w:sz w:val="22"/>
                <w:szCs w:val="22"/>
              </w:rPr>
              <w:t>Signed:</w:t>
            </w:r>
            <w:r w:rsidR="00B16192" w:rsidRPr="0018749F">
              <w:rPr>
                <w:sz w:val="22"/>
                <w:szCs w:val="22"/>
              </w:rPr>
              <w:t xml:space="preserve"> </w:t>
            </w:r>
          </w:p>
          <w:p w:rsidR="003847F9" w:rsidRPr="0018749F" w:rsidRDefault="003847F9" w:rsidP="00C22449">
            <w:pPr>
              <w:rPr>
                <w:b/>
                <w:sz w:val="22"/>
                <w:szCs w:val="22"/>
              </w:rPr>
            </w:pPr>
          </w:p>
          <w:p w:rsidR="003847F9" w:rsidRPr="0018749F" w:rsidRDefault="003847F9" w:rsidP="00C22449">
            <w:pPr>
              <w:rPr>
                <w:b/>
                <w:sz w:val="22"/>
                <w:szCs w:val="22"/>
              </w:rPr>
            </w:pPr>
            <w:r w:rsidRPr="0018749F">
              <w:rPr>
                <w:b/>
                <w:sz w:val="22"/>
                <w:szCs w:val="22"/>
              </w:rPr>
              <w:t>Date:</w:t>
            </w:r>
            <w:r w:rsidR="00E256B4" w:rsidRPr="0018749F">
              <w:rPr>
                <w:b/>
                <w:sz w:val="22"/>
                <w:szCs w:val="22"/>
              </w:rPr>
              <w:t xml:space="preserve"> </w:t>
            </w:r>
          </w:p>
          <w:p w:rsidR="003847F9" w:rsidRPr="0018749F" w:rsidRDefault="003847F9" w:rsidP="00C22449">
            <w:pPr>
              <w:rPr>
                <w:b/>
                <w:sz w:val="22"/>
                <w:szCs w:val="22"/>
              </w:rPr>
            </w:pPr>
          </w:p>
        </w:tc>
      </w:tr>
    </w:tbl>
    <w:p w:rsidR="003847F9" w:rsidRPr="0018749F" w:rsidRDefault="003847F9" w:rsidP="00C22449">
      <w:pPr>
        <w:rPr>
          <w:sz w:val="22"/>
          <w:szCs w:val="22"/>
        </w:rPr>
      </w:pPr>
    </w:p>
    <w:p w:rsidR="000A2568" w:rsidRPr="0018749F" w:rsidRDefault="000A2568" w:rsidP="00C22449">
      <w:pPr>
        <w:rPr>
          <w:sz w:val="22"/>
          <w:szCs w:val="22"/>
        </w:rPr>
      </w:pPr>
      <w:r w:rsidRPr="0018749F">
        <w:rPr>
          <w:b/>
          <w:sz w:val="22"/>
          <w:szCs w:val="22"/>
          <w:u w:val="single"/>
        </w:rPr>
        <w:t>Declaration</w:t>
      </w:r>
      <w:r w:rsidR="003847F9" w:rsidRPr="0018749F">
        <w:rPr>
          <w:b/>
          <w:sz w:val="22"/>
          <w:szCs w:val="22"/>
          <w:u w:val="single"/>
        </w:rPr>
        <w:t xml:space="preserve"> by researcher</w:t>
      </w:r>
    </w:p>
    <w:p w:rsidR="003847F9" w:rsidRPr="0018749F" w:rsidRDefault="000A2568" w:rsidP="00C22449">
      <w:pPr>
        <w:rPr>
          <w:b/>
          <w:sz w:val="22"/>
          <w:szCs w:val="22"/>
        </w:rPr>
      </w:pPr>
      <w:r w:rsidRPr="0018749F">
        <w:rPr>
          <w:b/>
          <w:sz w:val="22"/>
          <w:szCs w:val="22"/>
        </w:rPr>
        <w:t xml:space="preserve">I confirm that I have read this Risk Assessment and </w:t>
      </w:r>
      <w:r w:rsidR="003847F9" w:rsidRPr="0018749F">
        <w:rPr>
          <w:b/>
          <w:sz w:val="22"/>
          <w:szCs w:val="22"/>
        </w:rPr>
        <w:t>that I understand the hazards and risks involved and will follow all of the safety procedures stated.</w:t>
      </w:r>
    </w:p>
    <w:p w:rsidR="0064739F" w:rsidRPr="0018749F" w:rsidRDefault="0064739F" w:rsidP="00C22449">
      <w:pPr>
        <w:rPr>
          <w:b/>
          <w:sz w:val="22"/>
          <w:szCs w:val="22"/>
          <w:u w:val="single"/>
        </w:rPr>
      </w:pPr>
    </w:p>
    <w:p w:rsidR="0064739F" w:rsidRPr="0018749F" w:rsidRDefault="0064739F" w:rsidP="00C22449">
      <w:pPr>
        <w:rPr>
          <w:sz w:val="22"/>
          <w:szCs w:val="22"/>
        </w:rPr>
      </w:pPr>
      <w:r w:rsidRPr="0018749F">
        <w:rPr>
          <w:b/>
          <w:sz w:val="22"/>
          <w:szCs w:val="22"/>
          <w:u w:val="single"/>
        </w:rPr>
        <w:t>Declaration by PI</w:t>
      </w:r>
    </w:p>
    <w:p w:rsidR="0064739F" w:rsidRPr="0018749F" w:rsidRDefault="0064739F" w:rsidP="00C22449">
      <w:pPr>
        <w:rPr>
          <w:b/>
          <w:sz w:val="22"/>
          <w:szCs w:val="22"/>
        </w:rPr>
      </w:pPr>
      <w:r w:rsidRPr="0018749F">
        <w:rPr>
          <w:b/>
          <w:sz w:val="22"/>
          <w:szCs w:val="22"/>
        </w:rPr>
        <w:t>I confirm that the researcher who has signed below is competent to undertake the work. My counter-signature indicates that I am happy for the work to proceed.</w:t>
      </w:r>
    </w:p>
    <w:p w:rsidR="0064739F" w:rsidRPr="0018749F" w:rsidRDefault="0064739F" w:rsidP="00C22449">
      <w:pPr>
        <w:rPr>
          <w:sz w:val="22"/>
          <w:szCs w:val="22"/>
        </w:rPr>
      </w:pPr>
    </w:p>
    <w:p w:rsidR="0064739F" w:rsidRPr="0018749F" w:rsidRDefault="0064739F" w:rsidP="00C22449">
      <w:pPr>
        <w:rPr>
          <w:sz w:val="22"/>
          <w:szCs w:val="22"/>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536"/>
        <w:gridCol w:w="4536"/>
        <w:gridCol w:w="1636"/>
      </w:tblGrid>
      <w:tr w:rsidR="000935B7" w:rsidRPr="0018749F" w:rsidTr="000935B7">
        <w:tc>
          <w:tcPr>
            <w:tcW w:w="3510" w:type="dxa"/>
          </w:tcPr>
          <w:p w:rsidR="000935B7" w:rsidRPr="0018749F" w:rsidRDefault="000935B7" w:rsidP="00C22449">
            <w:pPr>
              <w:rPr>
                <w:b/>
                <w:sz w:val="22"/>
                <w:szCs w:val="22"/>
              </w:rPr>
            </w:pPr>
            <w:r w:rsidRPr="0018749F">
              <w:rPr>
                <w:b/>
                <w:sz w:val="22"/>
                <w:szCs w:val="22"/>
              </w:rPr>
              <w:t>Name (please print)</w:t>
            </w:r>
          </w:p>
          <w:p w:rsidR="000935B7" w:rsidRPr="0018749F" w:rsidRDefault="000935B7" w:rsidP="00C22449">
            <w:pPr>
              <w:rPr>
                <w:b/>
                <w:sz w:val="22"/>
                <w:szCs w:val="22"/>
              </w:rPr>
            </w:pPr>
          </w:p>
        </w:tc>
        <w:tc>
          <w:tcPr>
            <w:tcW w:w="4536" w:type="dxa"/>
          </w:tcPr>
          <w:p w:rsidR="000935B7" w:rsidRPr="0018749F" w:rsidRDefault="000935B7" w:rsidP="00C22449">
            <w:pPr>
              <w:tabs>
                <w:tab w:val="center" w:pos="2160"/>
              </w:tabs>
              <w:rPr>
                <w:b/>
                <w:sz w:val="22"/>
                <w:szCs w:val="22"/>
              </w:rPr>
            </w:pPr>
            <w:r w:rsidRPr="0018749F">
              <w:rPr>
                <w:b/>
                <w:sz w:val="22"/>
                <w:szCs w:val="22"/>
              </w:rPr>
              <w:t>signed</w:t>
            </w:r>
          </w:p>
        </w:tc>
        <w:tc>
          <w:tcPr>
            <w:tcW w:w="4536" w:type="dxa"/>
          </w:tcPr>
          <w:p w:rsidR="000935B7" w:rsidRPr="0018749F" w:rsidRDefault="000935B7" w:rsidP="00C22449">
            <w:pPr>
              <w:rPr>
                <w:b/>
                <w:sz w:val="22"/>
                <w:szCs w:val="22"/>
              </w:rPr>
            </w:pPr>
            <w:r w:rsidRPr="0018749F">
              <w:rPr>
                <w:b/>
                <w:sz w:val="22"/>
                <w:szCs w:val="22"/>
              </w:rPr>
              <w:t>PI countersignature</w:t>
            </w:r>
          </w:p>
        </w:tc>
        <w:tc>
          <w:tcPr>
            <w:tcW w:w="1636" w:type="dxa"/>
          </w:tcPr>
          <w:p w:rsidR="000935B7" w:rsidRPr="0018749F" w:rsidRDefault="000935B7" w:rsidP="00C22449">
            <w:pPr>
              <w:rPr>
                <w:b/>
                <w:sz w:val="22"/>
                <w:szCs w:val="22"/>
              </w:rPr>
            </w:pPr>
            <w:r w:rsidRPr="0018749F">
              <w:rPr>
                <w:b/>
                <w:sz w:val="22"/>
                <w:szCs w:val="22"/>
              </w:rPr>
              <w:t>date</w:t>
            </w:r>
          </w:p>
        </w:tc>
      </w:tr>
      <w:tr w:rsidR="000935B7" w:rsidRPr="0018749F" w:rsidTr="000935B7">
        <w:trPr>
          <w:trHeight w:val="679"/>
        </w:trPr>
        <w:tc>
          <w:tcPr>
            <w:tcW w:w="3510" w:type="dxa"/>
            <w:vAlign w:val="center"/>
          </w:tcPr>
          <w:p w:rsidR="000935B7" w:rsidRPr="0018749F" w:rsidRDefault="00C22449" w:rsidP="00C22449">
            <w:pPr>
              <w:rPr>
                <w:sz w:val="22"/>
                <w:szCs w:val="22"/>
              </w:rPr>
            </w:pPr>
            <w:r>
              <w:rPr>
                <w:sz w:val="22"/>
                <w:szCs w:val="22"/>
              </w:rPr>
              <w:t xml:space="preserve">Helen </w:t>
            </w:r>
            <w:proofErr w:type="spellStart"/>
            <w:r>
              <w:rPr>
                <w:sz w:val="22"/>
                <w:szCs w:val="22"/>
              </w:rPr>
              <w:t>Toogood</w:t>
            </w:r>
            <w:proofErr w:type="spellEnd"/>
          </w:p>
        </w:tc>
        <w:tc>
          <w:tcPr>
            <w:tcW w:w="4536" w:type="dxa"/>
            <w:vAlign w:val="center"/>
          </w:tcPr>
          <w:p w:rsidR="000935B7" w:rsidRPr="0018749F" w:rsidRDefault="000935B7" w:rsidP="00C22449">
            <w:pPr>
              <w:rPr>
                <w:sz w:val="22"/>
                <w:szCs w:val="22"/>
              </w:rPr>
            </w:pPr>
          </w:p>
        </w:tc>
        <w:tc>
          <w:tcPr>
            <w:tcW w:w="4536" w:type="dxa"/>
            <w:vAlign w:val="center"/>
          </w:tcPr>
          <w:p w:rsidR="000935B7" w:rsidRPr="0018749F" w:rsidRDefault="000935B7" w:rsidP="00C22449">
            <w:pPr>
              <w:rPr>
                <w:color w:val="FF0000"/>
                <w:sz w:val="22"/>
                <w:szCs w:val="22"/>
              </w:rPr>
            </w:pPr>
          </w:p>
        </w:tc>
        <w:tc>
          <w:tcPr>
            <w:tcW w:w="1636" w:type="dxa"/>
            <w:vAlign w:val="center"/>
          </w:tcPr>
          <w:p w:rsidR="000935B7" w:rsidRPr="0018749F" w:rsidRDefault="000935B7" w:rsidP="00C22449">
            <w:pPr>
              <w:rPr>
                <w:sz w:val="22"/>
                <w:szCs w:val="22"/>
              </w:rPr>
            </w:pPr>
          </w:p>
        </w:tc>
      </w:tr>
      <w:tr w:rsidR="000935B7" w:rsidRPr="0018749F" w:rsidTr="000935B7">
        <w:trPr>
          <w:trHeight w:val="679"/>
        </w:trPr>
        <w:tc>
          <w:tcPr>
            <w:tcW w:w="3510"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1636" w:type="dxa"/>
          </w:tcPr>
          <w:p w:rsidR="000935B7" w:rsidRPr="0018749F" w:rsidRDefault="000935B7" w:rsidP="00C22449">
            <w:pPr>
              <w:rPr>
                <w:sz w:val="22"/>
                <w:szCs w:val="22"/>
              </w:rPr>
            </w:pPr>
          </w:p>
        </w:tc>
      </w:tr>
      <w:tr w:rsidR="000935B7" w:rsidRPr="0018749F" w:rsidTr="000935B7">
        <w:trPr>
          <w:trHeight w:val="680"/>
        </w:trPr>
        <w:tc>
          <w:tcPr>
            <w:tcW w:w="3510"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1636" w:type="dxa"/>
          </w:tcPr>
          <w:p w:rsidR="000935B7" w:rsidRPr="0018749F" w:rsidRDefault="000935B7" w:rsidP="00C22449">
            <w:pPr>
              <w:rPr>
                <w:sz w:val="22"/>
                <w:szCs w:val="22"/>
              </w:rPr>
            </w:pPr>
          </w:p>
        </w:tc>
      </w:tr>
      <w:tr w:rsidR="000935B7" w:rsidRPr="0018749F" w:rsidTr="000935B7">
        <w:trPr>
          <w:trHeight w:val="680"/>
        </w:trPr>
        <w:tc>
          <w:tcPr>
            <w:tcW w:w="3510"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1636" w:type="dxa"/>
          </w:tcPr>
          <w:p w:rsidR="000935B7" w:rsidRPr="0018749F" w:rsidRDefault="000935B7" w:rsidP="00C22449">
            <w:pPr>
              <w:rPr>
                <w:sz w:val="22"/>
                <w:szCs w:val="22"/>
              </w:rPr>
            </w:pPr>
          </w:p>
        </w:tc>
      </w:tr>
      <w:tr w:rsidR="000935B7" w:rsidRPr="0018749F" w:rsidTr="000935B7">
        <w:trPr>
          <w:trHeight w:val="680"/>
        </w:trPr>
        <w:tc>
          <w:tcPr>
            <w:tcW w:w="3510"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4536" w:type="dxa"/>
          </w:tcPr>
          <w:p w:rsidR="000935B7" w:rsidRPr="0018749F" w:rsidRDefault="000935B7" w:rsidP="00C22449">
            <w:pPr>
              <w:rPr>
                <w:sz w:val="22"/>
                <w:szCs w:val="22"/>
              </w:rPr>
            </w:pPr>
          </w:p>
        </w:tc>
        <w:tc>
          <w:tcPr>
            <w:tcW w:w="1636" w:type="dxa"/>
          </w:tcPr>
          <w:p w:rsidR="000935B7" w:rsidRPr="0018749F" w:rsidRDefault="000935B7" w:rsidP="00C22449">
            <w:pPr>
              <w:rPr>
                <w:sz w:val="22"/>
                <w:szCs w:val="22"/>
              </w:rPr>
            </w:pPr>
          </w:p>
        </w:tc>
      </w:tr>
    </w:tbl>
    <w:p w:rsidR="00C66350" w:rsidRPr="0018749F" w:rsidRDefault="00C66350" w:rsidP="00C22449">
      <w:pPr>
        <w:rPr>
          <w:sz w:val="22"/>
          <w:szCs w:val="22"/>
        </w:rPr>
        <w:sectPr w:rsidR="00C66350" w:rsidRPr="0018749F" w:rsidSect="0005133D">
          <w:pgSz w:w="16838" w:h="11906" w:orient="landscape" w:code="9"/>
          <w:pgMar w:top="1418" w:right="1418" w:bottom="1134" w:left="1418" w:header="709" w:footer="709" w:gutter="0"/>
          <w:cols w:space="708"/>
          <w:docGrid w:linePitch="360"/>
        </w:sectPr>
      </w:pPr>
    </w:p>
    <w:p w:rsidR="002D7ABB" w:rsidRPr="0018749F" w:rsidRDefault="00CA2B83" w:rsidP="00C22449">
      <w:pPr>
        <w:jc w:val="both"/>
        <w:rPr>
          <w:b/>
          <w:sz w:val="22"/>
          <w:szCs w:val="22"/>
          <w:u w:val="single"/>
        </w:rPr>
      </w:pPr>
      <w:r w:rsidRPr="0018749F">
        <w:rPr>
          <w:b/>
          <w:sz w:val="22"/>
          <w:szCs w:val="22"/>
          <w:u w:val="single"/>
        </w:rPr>
        <w:lastRenderedPageBreak/>
        <w:t>Notes to accompany</w:t>
      </w:r>
      <w:r w:rsidR="002D7ABB" w:rsidRPr="0018749F">
        <w:rPr>
          <w:b/>
          <w:sz w:val="22"/>
          <w:szCs w:val="22"/>
          <w:u w:val="single"/>
        </w:rPr>
        <w:t xml:space="preserve"> </w:t>
      </w:r>
      <w:r w:rsidR="00364B84" w:rsidRPr="0018749F">
        <w:rPr>
          <w:b/>
          <w:sz w:val="22"/>
          <w:szCs w:val="22"/>
          <w:u w:val="single"/>
        </w:rPr>
        <w:t>General R</w:t>
      </w:r>
      <w:r w:rsidR="002D7ABB" w:rsidRPr="0018749F">
        <w:rPr>
          <w:b/>
          <w:sz w:val="22"/>
          <w:szCs w:val="22"/>
          <w:u w:val="single"/>
        </w:rPr>
        <w:t xml:space="preserve">isk </w:t>
      </w:r>
      <w:r w:rsidR="00364B84" w:rsidRPr="0018749F">
        <w:rPr>
          <w:b/>
          <w:sz w:val="22"/>
          <w:szCs w:val="22"/>
          <w:u w:val="single"/>
        </w:rPr>
        <w:t>A</w:t>
      </w:r>
      <w:r w:rsidR="002D7ABB" w:rsidRPr="0018749F">
        <w:rPr>
          <w:b/>
          <w:sz w:val="22"/>
          <w:szCs w:val="22"/>
          <w:u w:val="single"/>
        </w:rPr>
        <w:t xml:space="preserve">ssessment </w:t>
      </w:r>
      <w:r w:rsidR="00364B84" w:rsidRPr="0018749F">
        <w:rPr>
          <w:b/>
          <w:sz w:val="22"/>
          <w:szCs w:val="22"/>
          <w:u w:val="single"/>
        </w:rPr>
        <w:t>F</w:t>
      </w:r>
      <w:r w:rsidR="002D7ABB" w:rsidRPr="0018749F">
        <w:rPr>
          <w:b/>
          <w:sz w:val="22"/>
          <w:szCs w:val="22"/>
          <w:u w:val="single"/>
        </w:rPr>
        <w:t>orm</w:t>
      </w:r>
    </w:p>
    <w:p w:rsidR="003847F9" w:rsidRPr="0018749F" w:rsidRDefault="003847F9" w:rsidP="00C22449">
      <w:pPr>
        <w:jc w:val="both"/>
        <w:rPr>
          <w:b/>
          <w:sz w:val="22"/>
          <w:szCs w:val="22"/>
          <w:u w:val="single"/>
        </w:rPr>
      </w:pPr>
    </w:p>
    <w:p w:rsidR="003847F9" w:rsidRPr="0018749F" w:rsidRDefault="003847F9" w:rsidP="00C22449">
      <w:pPr>
        <w:jc w:val="both"/>
        <w:rPr>
          <w:b/>
          <w:sz w:val="22"/>
          <w:szCs w:val="22"/>
        </w:rPr>
      </w:pPr>
      <w:r w:rsidRPr="0018749F">
        <w:rPr>
          <w:b/>
          <w:sz w:val="22"/>
          <w:szCs w:val="22"/>
        </w:rPr>
        <w:t xml:space="preserve">This form must be completed for every experimental procedure conducted within the MIB. </w:t>
      </w:r>
    </w:p>
    <w:p w:rsidR="003847F9" w:rsidRPr="0018749F" w:rsidRDefault="003847F9" w:rsidP="00C22449">
      <w:pPr>
        <w:jc w:val="both"/>
        <w:rPr>
          <w:b/>
          <w:sz w:val="22"/>
          <w:szCs w:val="22"/>
        </w:rPr>
      </w:pPr>
    </w:p>
    <w:p w:rsidR="003847F9" w:rsidRPr="0018749F" w:rsidRDefault="003847F9" w:rsidP="00C22449">
      <w:pPr>
        <w:jc w:val="both"/>
        <w:rPr>
          <w:b/>
          <w:sz w:val="22"/>
          <w:szCs w:val="22"/>
        </w:rPr>
      </w:pPr>
      <w:r w:rsidRPr="0018749F">
        <w:rPr>
          <w:b/>
          <w:sz w:val="22"/>
          <w:szCs w:val="22"/>
        </w:rPr>
        <w:t>The form must be signed by the researcher and their PI before the work starts.</w:t>
      </w:r>
    </w:p>
    <w:p w:rsidR="003847F9" w:rsidRPr="0018749F" w:rsidRDefault="003847F9" w:rsidP="00C22449">
      <w:pPr>
        <w:jc w:val="both"/>
        <w:rPr>
          <w:b/>
          <w:sz w:val="22"/>
          <w:szCs w:val="22"/>
          <w:u w:val="single"/>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Date</w:t>
      </w:r>
      <w:r w:rsidRPr="0018749F">
        <w:rPr>
          <w:sz w:val="22"/>
          <w:szCs w:val="22"/>
        </w:rPr>
        <w:t>: Insert date that assessment form is completed.</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Assessed by</w:t>
      </w:r>
      <w:r w:rsidRPr="0018749F">
        <w:rPr>
          <w:sz w:val="22"/>
          <w:szCs w:val="22"/>
        </w:rPr>
        <w:t xml:space="preserve">: Insert the name of the assessor. </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Validated by</w:t>
      </w:r>
      <w:r w:rsidRPr="0018749F">
        <w:rPr>
          <w:sz w:val="22"/>
          <w:szCs w:val="22"/>
        </w:rPr>
        <w:t>: Insert the name of someone in a position to validate that the assessment has correctly identified hazards and addressed the risks</w:t>
      </w:r>
      <w:r w:rsidR="00FD7865" w:rsidRPr="0018749F">
        <w:rPr>
          <w:sz w:val="22"/>
          <w:szCs w:val="22"/>
        </w:rPr>
        <w:t xml:space="preserve"> (</w:t>
      </w:r>
      <w:proofErr w:type="spellStart"/>
      <w:r w:rsidR="00FD7865" w:rsidRPr="0018749F">
        <w:rPr>
          <w:sz w:val="22"/>
          <w:szCs w:val="22"/>
        </w:rPr>
        <w:t>eg</w:t>
      </w:r>
      <w:proofErr w:type="spellEnd"/>
      <w:r w:rsidR="00FD7865" w:rsidRPr="0018749F">
        <w:rPr>
          <w:sz w:val="22"/>
          <w:szCs w:val="22"/>
        </w:rPr>
        <w:t>. the PI or an MIB H&amp;S officer)</w:t>
      </w:r>
      <w:r w:rsidRPr="0018749F">
        <w:rPr>
          <w:sz w:val="22"/>
          <w:szCs w:val="22"/>
        </w:rPr>
        <w:t xml:space="preserve">. </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Location</w:t>
      </w:r>
      <w:r w:rsidRPr="0018749F">
        <w:rPr>
          <w:sz w:val="22"/>
          <w:szCs w:val="22"/>
        </w:rPr>
        <w:t>: insert details of the exact location - floor and laboratory area.</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Review date</w:t>
      </w:r>
      <w:r w:rsidRPr="0018749F">
        <w:rPr>
          <w:sz w:val="22"/>
          <w:szCs w:val="22"/>
        </w:rPr>
        <w:t>: insert details of when the assessment will be reviewed as a matter of routine (maximum 1 year). ** The assessment must be reviewed if there are any significant changes to the work activity, the vicinity, the people exposed to the risk, etc.</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Task</w:t>
      </w:r>
      <w:r w:rsidRPr="0018749F">
        <w:rPr>
          <w:sz w:val="22"/>
          <w:szCs w:val="22"/>
        </w:rPr>
        <w:t>: insert a brief summary of the task.</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Activity</w:t>
      </w:r>
      <w:r w:rsidRPr="0018749F">
        <w:rPr>
          <w:sz w:val="22"/>
          <w:szCs w:val="22"/>
        </w:rPr>
        <w:t xml:space="preserve">: describe the activities involved in the task. </w:t>
      </w:r>
      <w:proofErr w:type="spellStart"/>
      <w:r w:rsidRPr="0018749F">
        <w:rPr>
          <w:sz w:val="22"/>
          <w:szCs w:val="22"/>
        </w:rPr>
        <w:t>Eg</w:t>
      </w:r>
      <w:proofErr w:type="spellEnd"/>
      <w:r w:rsidRPr="0018749F">
        <w:rPr>
          <w:sz w:val="22"/>
          <w:szCs w:val="22"/>
        </w:rPr>
        <w:t>. use of gas cylinders, use of fume cupboard, use of computer or other electrical equipment, use of lab ovens, etc.</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Hazard</w:t>
      </w:r>
      <w:r w:rsidRPr="0018749F">
        <w:rPr>
          <w:sz w:val="22"/>
          <w:szCs w:val="22"/>
        </w:rPr>
        <w:t>: for each activity, list the hazards. Assessment of simple chemical risks (</w:t>
      </w:r>
      <w:proofErr w:type="spellStart"/>
      <w:r w:rsidRPr="0018749F">
        <w:rPr>
          <w:sz w:val="22"/>
          <w:szCs w:val="22"/>
        </w:rPr>
        <w:t>eg</w:t>
      </w:r>
      <w:proofErr w:type="spellEnd"/>
      <w:r w:rsidRPr="0018749F">
        <w:rPr>
          <w:sz w:val="22"/>
          <w:szCs w:val="22"/>
        </w:rPr>
        <w:t xml:space="preserve">. use of cleaning chemicals in accordance with the instructions on the bottle) may be recorded here. More complex COSHH assessments, </w:t>
      </w:r>
      <w:proofErr w:type="spellStart"/>
      <w:r w:rsidRPr="0018749F">
        <w:rPr>
          <w:sz w:val="22"/>
          <w:szCs w:val="22"/>
        </w:rPr>
        <w:t>eg</w:t>
      </w:r>
      <w:proofErr w:type="spellEnd"/>
      <w:r w:rsidRPr="0018749F">
        <w:rPr>
          <w:sz w:val="22"/>
          <w:szCs w:val="22"/>
        </w:rPr>
        <w:t xml:space="preserve">. </w:t>
      </w:r>
      <w:proofErr w:type="gramStart"/>
      <w:r w:rsidRPr="0018749F">
        <w:rPr>
          <w:sz w:val="22"/>
          <w:szCs w:val="22"/>
        </w:rPr>
        <w:t>for</w:t>
      </w:r>
      <w:proofErr w:type="gramEnd"/>
      <w:r w:rsidRPr="0018749F">
        <w:rPr>
          <w:sz w:val="22"/>
          <w:szCs w:val="22"/>
        </w:rPr>
        <w:t xml:space="preserve"> laboratory processes, should be recorded on the specific COSHH forms  and attached to this risk assessment form.</w:t>
      </w:r>
    </w:p>
    <w:p w:rsidR="00127084" w:rsidRPr="0018749F" w:rsidRDefault="00127084" w:rsidP="00C22449">
      <w:pPr>
        <w:jc w:val="both"/>
        <w:rPr>
          <w:sz w:val="22"/>
          <w:szCs w:val="22"/>
        </w:rPr>
      </w:pPr>
    </w:p>
    <w:p w:rsidR="003847F9"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Persons in danger</w:t>
      </w:r>
      <w:r w:rsidRPr="0018749F">
        <w:rPr>
          <w:sz w:val="22"/>
          <w:szCs w:val="22"/>
        </w:rPr>
        <w:t xml:space="preserve">: insert everyone who might be affected by the activity.  Remember those who are not immediately involved in the work, including cleaners, </w:t>
      </w:r>
      <w:r w:rsidR="00FD7865" w:rsidRPr="0018749F">
        <w:rPr>
          <w:sz w:val="22"/>
          <w:szCs w:val="22"/>
        </w:rPr>
        <w:t xml:space="preserve">inexperienced lab workers, </w:t>
      </w:r>
      <w:r w:rsidRPr="0018749F">
        <w:rPr>
          <w:sz w:val="22"/>
          <w:szCs w:val="22"/>
        </w:rPr>
        <w:t xml:space="preserve">young persons on work experience, maintenance contractors, Estates personnel, etc. </w:t>
      </w:r>
    </w:p>
    <w:p w:rsidR="00127084" w:rsidRPr="0018749F" w:rsidRDefault="00127084" w:rsidP="00C22449">
      <w:pPr>
        <w:jc w:val="both"/>
        <w:rPr>
          <w:sz w:val="22"/>
          <w:szCs w:val="22"/>
        </w:rPr>
      </w:pPr>
    </w:p>
    <w:p w:rsidR="00127084" w:rsidRPr="0018749F" w:rsidRDefault="003847F9" w:rsidP="00C22449">
      <w:pPr>
        <w:numPr>
          <w:ilvl w:val="0"/>
          <w:numId w:val="2"/>
        </w:numPr>
        <w:tabs>
          <w:tab w:val="clear" w:pos="1080"/>
          <w:tab w:val="num" w:pos="567"/>
        </w:tabs>
        <w:ind w:left="567" w:hanging="567"/>
        <w:jc w:val="both"/>
        <w:rPr>
          <w:sz w:val="22"/>
          <w:szCs w:val="22"/>
        </w:rPr>
      </w:pPr>
      <w:r w:rsidRPr="0018749F">
        <w:rPr>
          <w:b/>
          <w:sz w:val="22"/>
          <w:szCs w:val="22"/>
        </w:rPr>
        <w:t>Existing measures to control the risk</w:t>
      </w:r>
      <w:r w:rsidRPr="0018749F">
        <w:rPr>
          <w:sz w:val="22"/>
          <w:szCs w:val="22"/>
        </w:rPr>
        <w:t xml:space="preserve">: </w:t>
      </w:r>
      <w:r w:rsidR="00127084" w:rsidRPr="0018749F">
        <w:rPr>
          <w:sz w:val="22"/>
          <w:szCs w:val="22"/>
        </w:rPr>
        <w:t>list all measures that already mitigate the risk.  A standard operating procedure or local rules (</w:t>
      </w:r>
      <w:proofErr w:type="spellStart"/>
      <w:r w:rsidR="00127084" w:rsidRPr="0018749F">
        <w:rPr>
          <w:sz w:val="22"/>
          <w:szCs w:val="22"/>
        </w:rPr>
        <w:t>eg</w:t>
      </w:r>
      <w:proofErr w:type="spellEnd"/>
      <w:r w:rsidR="00127084" w:rsidRPr="0018749F">
        <w:rPr>
          <w:sz w:val="22"/>
          <w:szCs w:val="22"/>
        </w:rPr>
        <w:t xml:space="preserve"> for work with ionising radiation, lasers or biological hazards) will often address risks.  Some specific hazards may require detailed assessments in accordance with specific legislation (</w:t>
      </w:r>
      <w:proofErr w:type="spellStart"/>
      <w:r w:rsidR="00127084" w:rsidRPr="0018749F">
        <w:rPr>
          <w:sz w:val="22"/>
          <w:szCs w:val="22"/>
        </w:rPr>
        <w:t>eg</w:t>
      </w:r>
      <w:proofErr w:type="spellEnd"/>
      <w:r w:rsidR="00127084" w:rsidRPr="0018749F">
        <w:rPr>
          <w:sz w:val="22"/>
          <w:szCs w:val="22"/>
        </w:rPr>
        <w:t xml:space="preserve"> COSHH, DSEAR, manual handling, DSE work).   Where this is the case, and a detailed assessment has already been done in another format, the master risk assessment can simply cross-reference to other documentation.  For example, the activity might be use of a carcinogen, the hazard might be exposure to hazardous substances, </w:t>
      </w:r>
      <w:proofErr w:type="gramStart"/>
      <w:r w:rsidR="00127084" w:rsidRPr="0018749F">
        <w:rPr>
          <w:sz w:val="22"/>
          <w:szCs w:val="22"/>
        </w:rPr>
        <w:t>the</w:t>
      </w:r>
      <w:proofErr w:type="gramEnd"/>
      <w:r w:rsidR="00127084" w:rsidRPr="0018749F">
        <w:rPr>
          <w:sz w:val="22"/>
          <w:szCs w:val="22"/>
        </w:rPr>
        <w:t xml:space="preserve"> existing control measures might all be listed in a COSHH assessment.  Controls might also include use of qualified and/or experienced staff </w:t>
      </w:r>
      <w:proofErr w:type="gramStart"/>
      <w:r w:rsidR="00127084" w:rsidRPr="0018749F">
        <w:rPr>
          <w:sz w:val="22"/>
          <w:szCs w:val="22"/>
        </w:rPr>
        <w:t>who</w:t>
      </w:r>
      <w:proofErr w:type="gramEnd"/>
      <w:r w:rsidR="00127084" w:rsidRPr="0018749F">
        <w:rPr>
          <w:sz w:val="22"/>
          <w:szCs w:val="22"/>
        </w:rPr>
        <w:t xml:space="preserve"> are competent to carry out certain tasks.</w:t>
      </w:r>
    </w:p>
    <w:p w:rsidR="00127084" w:rsidRPr="0018749F" w:rsidRDefault="00127084" w:rsidP="00C22449">
      <w:pPr>
        <w:jc w:val="both"/>
        <w:rPr>
          <w:sz w:val="22"/>
          <w:szCs w:val="22"/>
        </w:rPr>
      </w:pPr>
    </w:p>
    <w:p w:rsidR="003847F9" w:rsidRPr="0018749F" w:rsidRDefault="00127084" w:rsidP="00C22449">
      <w:pPr>
        <w:numPr>
          <w:ilvl w:val="0"/>
          <w:numId w:val="2"/>
        </w:numPr>
        <w:tabs>
          <w:tab w:val="clear" w:pos="1080"/>
          <w:tab w:val="num" w:pos="567"/>
        </w:tabs>
        <w:ind w:left="567" w:hanging="567"/>
        <w:jc w:val="both"/>
        <w:rPr>
          <w:sz w:val="22"/>
          <w:szCs w:val="22"/>
        </w:rPr>
      </w:pPr>
      <w:r w:rsidRPr="0018749F">
        <w:rPr>
          <w:b/>
          <w:sz w:val="22"/>
          <w:szCs w:val="22"/>
        </w:rPr>
        <w:t>Risk Rating</w:t>
      </w:r>
      <w:r w:rsidR="003847F9" w:rsidRPr="0018749F">
        <w:rPr>
          <w:sz w:val="22"/>
          <w:szCs w:val="22"/>
        </w:rPr>
        <w:t>: Insert result – L, M or H</w:t>
      </w:r>
    </w:p>
    <w:p w:rsidR="00127084" w:rsidRPr="0018749F" w:rsidRDefault="00127084" w:rsidP="00C22449">
      <w:pPr>
        <w:jc w:val="both"/>
        <w:rPr>
          <w:sz w:val="22"/>
          <w:szCs w:val="22"/>
        </w:rPr>
      </w:pPr>
    </w:p>
    <w:p w:rsidR="003847F9" w:rsidRPr="0018749F" w:rsidRDefault="003847F9" w:rsidP="00C22449">
      <w:pPr>
        <w:numPr>
          <w:ilvl w:val="0"/>
          <w:numId w:val="3"/>
        </w:numPr>
        <w:jc w:val="both"/>
        <w:rPr>
          <w:sz w:val="22"/>
          <w:szCs w:val="22"/>
        </w:rPr>
      </w:pPr>
      <w:r w:rsidRPr="0018749F">
        <w:rPr>
          <w:b/>
          <w:sz w:val="22"/>
          <w:szCs w:val="22"/>
        </w:rPr>
        <w:t>L = trivial risk</w:t>
      </w:r>
      <w:r w:rsidRPr="0018749F">
        <w:rPr>
          <w:sz w:val="22"/>
          <w:szCs w:val="22"/>
        </w:rPr>
        <w:t xml:space="preserve">. </w:t>
      </w:r>
      <w:r w:rsidR="00127084" w:rsidRPr="0018749F">
        <w:rPr>
          <w:sz w:val="22"/>
          <w:szCs w:val="22"/>
        </w:rPr>
        <w:t>Identifies low risk activities;</w:t>
      </w:r>
      <w:r w:rsidRPr="0018749F">
        <w:rPr>
          <w:sz w:val="22"/>
          <w:szCs w:val="22"/>
        </w:rPr>
        <w:t xml:space="preserve"> </w:t>
      </w:r>
      <w:r w:rsidR="00127084" w:rsidRPr="0018749F">
        <w:rPr>
          <w:sz w:val="22"/>
          <w:szCs w:val="22"/>
        </w:rPr>
        <w:t>it is unlikely that harm would arise under the controlled conditions listed, and even if exposure occurred, the injury would be relatively slight.</w:t>
      </w:r>
      <w:r w:rsidRPr="0018749F">
        <w:rPr>
          <w:sz w:val="22"/>
          <w:szCs w:val="22"/>
        </w:rPr>
        <w:t xml:space="preserve"> </w:t>
      </w:r>
    </w:p>
    <w:p w:rsidR="003847F9" w:rsidRPr="0018749F" w:rsidRDefault="003847F9" w:rsidP="00C22449">
      <w:pPr>
        <w:numPr>
          <w:ilvl w:val="0"/>
          <w:numId w:val="3"/>
        </w:numPr>
        <w:jc w:val="both"/>
        <w:rPr>
          <w:sz w:val="22"/>
          <w:szCs w:val="22"/>
        </w:rPr>
      </w:pPr>
      <w:r w:rsidRPr="0018749F">
        <w:rPr>
          <w:b/>
          <w:sz w:val="22"/>
          <w:szCs w:val="22"/>
        </w:rPr>
        <w:lastRenderedPageBreak/>
        <w:t>M = adequately controlled, no further action necessary.</w:t>
      </w:r>
      <w:r w:rsidRPr="0018749F">
        <w:rPr>
          <w:sz w:val="22"/>
          <w:szCs w:val="22"/>
        </w:rPr>
        <w:t xml:space="preserve"> The control measures currently in place offer adequate protection, and all legislative requirements have been met (and University policies complied with).</w:t>
      </w:r>
    </w:p>
    <w:p w:rsidR="00127084" w:rsidRPr="0018749F" w:rsidRDefault="00127084" w:rsidP="00C22449">
      <w:pPr>
        <w:ind w:left="360"/>
        <w:jc w:val="both"/>
        <w:rPr>
          <w:sz w:val="22"/>
          <w:szCs w:val="22"/>
        </w:rPr>
      </w:pPr>
    </w:p>
    <w:p w:rsidR="003847F9" w:rsidRPr="0018749F" w:rsidRDefault="003847F9" w:rsidP="00C22449">
      <w:pPr>
        <w:numPr>
          <w:ilvl w:val="0"/>
          <w:numId w:val="3"/>
        </w:numPr>
        <w:jc w:val="both"/>
        <w:rPr>
          <w:sz w:val="22"/>
          <w:szCs w:val="22"/>
        </w:rPr>
      </w:pPr>
      <w:r w:rsidRPr="0018749F">
        <w:rPr>
          <w:b/>
          <w:sz w:val="22"/>
          <w:szCs w:val="22"/>
        </w:rPr>
        <w:t>H = high risk, actions required</w:t>
      </w:r>
      <w:r w:rsidRPr="0018749F">
        <w:rPr>
          <w:sz w:val="22"/>
          <w:szCs w:val="22"/>
        </w:rPr>
        <w:t xml:space="preserve">. The current control measures do not provide adequate protection. An action plan is required, which details the further control measures that must be implemented in order to bring the risks to an acceptable level </w:t>
      </w:r>
    </w:p>
    <w:p w:rsidR="00E01D5E" w:rsidRPr="0018749F" w:rsidRDefault="00E01D5E" w:rsidP="00C22449">
      <w:pPr>
        <w:tabs>
          <w:tab w:val="num" w:pos="567"/>
        </w:tabs>
        <w:jc w:val="both"/>
        <w:rPr>
          <w:sz w:val="22"/>
          <w:szCs w:val="22"/>
        </w:rPr>
      </w:pPr>
    </w:p>
    <w:p w:rsidR="000A2568" w:rsidRPr="0018749F" w:rsidRDefault="00AE1A75" w:rsidP="00C22449">
      <w:pPr>
        <w:numPr>
          <w:ilvl w:val="0"/>
          <w:numId w:val="2"/>
        </w:numPr>
        <w:tabs>
          <w:tab w:val="clear" w:pos="1080"/>
          <w:tab w:val="num" w:pos="567"/>
        </w:tabs>
        <w:ind w:left="567" w:hanging="567"/>
        <w:jc w:val="both"/>
        <w:rPr>
          <w:sz w:val="22"/>
          <w:szCs w:val="22"/>
        </w:rPr>
      </w:pPr>
      <w:r w:rsidRPr="0018749F">
        <w:rPr>
          <w:b/>
          <w:sz w:val="22"/>
          <w:szCs w:val="22"/>
        </w:rPr>
        <w:t>Result</w:t>
      </w:r>
      <w:r w:rsidRPr="0018749F">
        <w:rPr>
          <w:sz w:val="22"/>
          <w:szCs w:val="22"/>
        </w:rPr>
        <w:t xml:space="preserve"> : </w:t>
      </w:r>
      <w:r w:rsidR="00127084" w:rsidRPr="0018749F">
        <w:rPr>
          <w:sz w:val="22"/>
          <w:szCs w:val="22"/>
        </w:rPr>
        <w:t>T, A, N or U</w:t>
      </w:r>
      <w:r w:rsidRPr="0018749F">
        <w:rPr>
          <w:sz w:val="22"/>
          <w:szCs w:val="22"/>
        </w:rPr>
        <w:t>:</w:t>
      </w:r>
    </w:p>
    <w:p w:rsidR="00E01D5E" w:rsidRPr="0018749F" w:rsidRDefault="00E01D5E" w:rsidP="00C22449">
      <w:pPr>
        <w:jc w:val="both"/>
        <w:rPr>
          <w:sz w:val="22"/>
          <w:szCs w:val="22"/>
        </w:rPr>
      </w:pPr>
    </w:p>
    <w:p w:rsidR="00AE1A75" w:rsidRPr="0018749F" w:rsidRDefault="00C66350" w:rsidP="00C22449">
      <w:pPr>
        <w:tabs>
          <w:tab w:val="num" w:pos="567"/>
        </w:tabs>
        <w:ind w:left="567" w:hanging="567"/>
        <w:jc w:val="both"/>
        <w:rPr>
          <w:sz w:val="22"/>
          <w:szCs w:val="22"/>
        </w:rPr>
      </w:pPr>
      <w:r w:rsidRPr="0018749F">
        <w:rPr>
          <w:sz w:val="22"/>
          <w:szCs w:val="22"/>
        </w:rPr>
        <w:tab/>
      </w:r>
      <w:r w:rsidR="00AE1A75" w:rsidRPr="0018749F">
        <w:rPr>
          <w:b/>
          <w:sz w:val="22"/>
          <w:szCs w:val="22"/>
        </w:rPr>
        <w:t>T = trivial risk</w:t>
      </w:r>
      <w:r w:rsidR="00AE1A75" w:rsidRPr="0018749F">
        <w:rPr>
          <w:sz w:val="22"/>
          <w:szCs w:val="22"/>
        </w:rPr>
        <w:t xml:space="preserve">.  Use for very low risk activities to show that you have correctly identified a hazard, but that in the particular circumstances, the risk is insignificant. </w:t>
      </w:r>
    </w:p>
    <w:p w:rsidR="005C135F" w:rsidRPr="0018749F" w:rsidRDefault="005C135F" w:rsidP="00C22449">
      <w:pPr>
        <w:tabs>
          <w:tab w:val="num" w:pos="567"/>
        </w:tabs>
        <w:ind w:left="567" w:hanging="567"/>
        <w:jc w:val="both"/>
        <w:rPr>
          <w:sz w:val="22"/>
          <w:szCs w:val="22"/>
        </w:rPr>
      </w:pPr>
    </w:p>
    <w:p w:rsidR="00AE1A75" w:rsidRPr="0018749F" w:rsidRDefault="00C66350" w:rsidP="00C22449">
      <w:pPr>
        <w:tabs>
          <w:tab w:val="num" w:pos="567"/>
        </w:tabs>
        <w:ind w:left="567" w:hanging="567"/>
        <w:jc w:val="both"/>
        <w:rPr>
          <w:sz w:val="22"/>
          <w:szCs w:val="22"/>
        </w:rPr>
      </w:pPr>
      <w:r w:rsidRPr="0018749F">
        <w:rPr>
          <w:sz w:val="22"/>
          <w:szCs w:val="22"/>
        </w:rPr>
        <w:tab/>
      </w:r>
      <w:r w:rsidR="00AE1A75" w:rsidRPr="0018749F">
        <w:rPr>
          <w:b/>
          <w:sz w:val="22"/>
          <w:szCs w:val="22"/>
        </w:rPr>
        <w:t>A = adequately controlled, no further action necessary.</w:t>
      </w:r>
      <w:r w:rsidR="00AE1A75" w:rsidRPr="0018749F">
        <w:rPr>
          <w:sz w:val="22"/>
          <w:szCs w:val="22"/>
        </w:rPr>
        <w:t xml:space="preserve">   If your control measures lead you to conclude that the risk is low, and that all legislative requirements have been met (and University policies complied with), then insert A in this column.</w:t>
      </w:r>
    </w:p>
    <w:p w:rsidR="000A2568" w:rsidRPr="0018749F" w:rsidRDefault="00C66350" w:rsidP="00C22449">
      <w:pPr>
        <w:tabs>
          <w:tab w:val="num" w:pos="567"/>
        </w:tabs>
        <w:ind w:left="567" w:hanging="567"/>
        <w:jc w:val="both"/>
        <w:rPr>
          <w:sz w:val="22"/>
          <w:szCs w:val="22"/>
        </w:rPr>
      </w:pPr>
      <w:r w:rsidRPr="0018749F">
        <w:rPr>
          <w:sz w:val="22"/>
          <w:szCs w:val="22"/>
        </w:rPr>
        <w:tab/>
      </w:r>
    </w:p>
    <w:p w:rsidR="00AE1A75" w:rsidRPr="0018749F" w:rsidRDefault="000A2568" w:rsidP="00C22449">
      <w:pPr>
        <w:tabs>
          <w:tab w:val="num" w:pos="567"/>
        </w:tabs>
        <w:ind w:left="567" w:hanging="567"/>
        <w:jc w:val="both"/>
        <w:rPr>
          <w:sz w:val="22"/>
          <w:szCs w:val="22"/>
        </w:rPr>
      </w:pPr>
      <w:r w:rsidRPr="0018749F">
        <w:rPr>
          <w:sz w:val="22"/>
          <w:szCs w:val="22"/>
        </w:rPr>
        <w:tab/>
      </w:r>
      <w:r w:rsidR="00AE1A75" w:rsidRPr="0018749F">
        <w:rPr>
          <w:b/>
          <w:sz w:val="22"/>
          <w:szCs w:val="22"/>
        </w:rPr>
        <w:t>N = not adequately controlled, actions required</w:t>
      </w:r>
      <w:r w:rsidR="00AE1A75" w:rsidRPr="0018749F">
        <w:rPr>
          <w:sz w:val="22"/>
          <w:szCs w:val="22"/>
        </w:rPr>
        <w:t xml:space="preserve">. Sometimes, particularly when setting up new procedures or adapting existing processes, the risk assessment might identify that the risk is high or medium when it is capable of being reduced by methods that are reasonably practicable.  In these cases, </w:t>
      </w:r>
      <w:r w:rsidR="00DB7477" w:rsidRPr="0018749F">
        <w:rPr>
          <w:sz w:val="22"/>
          <w:szCs w:val="22"/>
        </w:rPr>
        <w:t xml:space="preserve">an action plan is required.  The plan should list the actions necessary, </w:t>
      </w:r>
      <w:proofErr w:type="gramStart"/>
      <w:r w:rsidR="00DB7477" w:rsidRPr="0018749F">
        <w:rPr>
          <w:sz w:val="22"/>
          <w:szCs w:val="22"/>
        </w:rPr>
        <w:t>who</w:t>
      </w:r>
      <w:proofErr w:type="gramEnd"/>
      <w:r w:rsidR="00DB7477" w:rsidRPr="0018749F">
        <w:rPr>
          <w:sz w:val="22"/>
          <w:szCs w:val="22"/>
        </w:rPr>
        <w:t xml:space="preserve"> they are to be carried out by, a date for completing the actions, and a signature box for the assessor to sign off that the action(s) has been satisfactorily completed.  Some action plans will be complex documents; others may be one or two actions that can be completed with a short timescale.</w:t>
      </w:r>
    </w:p>
    <w:p w:rsidR="005C135F" w:rsidRPr="0018749F" w:rsidRDefault="005C135F" w:rsidP="00C22449">
      <w:pPr>
        <w:tabs>
          <w:tab w:val="num" w:pos="567"/>
        </w:tabs>
        <w:ind w:left="567" w:hanging="567"/>
        <w:jc w:val="both"/>
        <w:rPr>
          <w:sz w:val="22"/>
          <w:szCs w:val="22"/>
        </w:rPr>
      </w:pPr>
    </w:p>
    <w:p w:rsidR="00DB7477" w:rsidRPr="0018749F" w:rsidRDefault="00C66350" w:rsidP="00C22449">
      <w:pPr>
        <w:tabs>
          <w:tab w:val="num" w:pos="567"/>
        </w:tabs>
        <w:ind w:left="567" w:hanging="567"/>
        <w:jc w:val="both"/>
        <w:rPr>
          <w:sz w:val="22"/>
          <w:szCs w:val="22"/>
        </w:rPr>
      </w:pPr>
      <w:r w:rsidRPr="0018749F">
        <w:rPr>
          <w:sz w:val="22"/>
          <w:szCs w:val="22"/>
        </w:rPr>
        <w:tab/>
      </w:r>
      <w:r w:rsidR="00DB7477" w:rsidRPr="0018749F">
        <w:rPr>
          <w:b/>
          <w:sz w:val="22"/>
          <w:szCs w:val="22"/>
        </w:rPr>
        <w:t>U = unable to decide. Further information required.</w:t>
      </w:r>
      <w:r w:rsidR="00DB7477" w:rsidRPr="0018749F">
        <w:rPr>
          <w:sz w:val="22"/>
          <w:szCs w:val="22"/>
        </w:rPr>
        <w:t xml:space="preserve">  Use this designation if the assessor is unable to complete any of the boxes, for any reason.  Sometimes, additional information can be obtained readily (</w:t>
      </w:r>
      <w:proofErr w:type="spellStart"/>
      <w:r w:rsidR="00DB7477" w:rsidRPr="0018749F">
        <w:rPr>
          <w:sz w:val="22"/>
          <w:szCs w:val="22"/>
        </w:rPr>
        <w:t>eg</w:t>
      </w:r>
      <w:proofErr w:type="spellEnd"/>
      <w:r w:rsidR="00DB7477" w:rsidRPr="0018749F">
        <w:rPr>
          <w:sz w:val="22"/>
          <w:szCs w:val="22"/>
        </w:rPr>
        <w:t xml:space="preserve"> from equipment or chemicals suppliers, specialist University advisors) but sometimes detailed and prolonged enquiries might be required.  </w:t>
      </w:r>
      <w:proofErr w:type="spellStart"/>
      <w:r w:rsidR="00DB7477" w:rsidRPr="0018749F">
        <w:rPr>
          <w:sz w:val="22"/>
          <w:szCs w:val="22"/>
        </w:rPr>
        <w:t>Eg</w:t>
      </w:r>
      <w:proofErr w:type="spellEnd"/>
      <w:r w:rsidR="00DB7477" w:rsidRPr="0018749F">
        <w:rPr>
          <w:sz w:val="22"/>
          <w:szCs w:val="22"/>
        </w:rPr>
        <w:t xml:space="preserve"> is someone is moving a research programme from a research establishment overseas where health and safety legislation is very different from that in the UK.  </w:t>
      </w:r>
    </w:p>
    <w:p w:rsidR="001D5D34" w:rsidRPr="0018749F" w:rsidRDefault="001D5D34" w:rsidP="00C22449">
      <w:pPr>
        <w:tabs>
          <w:tab w:val="num" w:pos="567"/>
        </w:tabs>
        <w:ind w:left="567" w:hanging="567"/>
        <w:jc w:val="both"/>
        <w:rPr>
          <w:sz w:val="22"/>
          <w:szCs w:val="22"/>
        </w:rPr>
      </w:pPr>
    </w:p>
    <w:p w:rsidR="00D75F63" w:rsidRPr="0018749F" w:rsidRDefault="001D5D34" w:rsidP="00C22449">
      <w:pPr>
        <w:tabs>
          <w:tab w:val="num" w:pos="567"/>
        </w:tabs>
        <w:ind w:left="567" w:hanging="567"/>
        <w:jc w:val="both"/>
        <w:rPr>
          <w:sz w:val="22"/>
          <w:szCs w:val="22"/>
        </w:rPr>
      </w:pPr>
      <w:r w:rsidRPr="0018749F">
        <w:rPr>
          <w:sz w:val="22"/>
          <w:szCs w:val="22"/>
        </w:rPr>
        <w:tab/>
      </w:r>
      <w:r w:rsidRPr="0018749F">
        <w:rPr>
          <w:b/>
          <w:sz w:val="22"/>
          <w:szCs w:val="22"/>
        </w:rPr>
        <w:t>For T and A results</w:t>
      </w:r>
      <w:r w:rsidRPr="0018749F">
        <w:rPr>
          <w:sz w:val="22"/>
          <w:szCs w:val="22"/>
        </w:rPr>
        <w:t xml:space="preserve">, the assessment is complete. </w:t>
      </w:r>
    </w:p>
    <w:p w:rsidR="00E01D5E" w:rsidRPr="0018749F" w:rsidRDefault="00D75F63" w:rsidP="00C22449">
      <w:pPr>
        <w:tabs>
          <w:tab w:val="num" w:pos="567"/>
        </w:tabs>
        <w:ind w:left="567" w:hanging="567"/>
        <w:jc w:val="both"/>
        <w:rPr>
          <w:sz w:val="22"/>
          <w:szCs w:val="22"/>
        </w:rPr>
      </w:pPr>
      <w:r w:rsidRPr="0018749F">
        <w:rPr>
          <w:b/>
          <w:sz w:val="22"/>
          <w:szCs w:val="22"/>
        </w:rPr>
        <w:tab/>
      </w:r>
      <w:r w:rsidR="001D5D34" w:rsidRPr="0018749F">
        <w:rPr>
          <w:b/>
          <w:sz w:val="22"/>
          <w:szCs w:val="22"/>
        </w:rPr>
        <w:t>For N or U results</w:t>
      </w:r>
      <w:r w:rsidR="001D5D34" w:rsidRPr="0018749F">
        <w:rPr>
          <w:sz w:val="22"/>
          <w:szCs w:val="22"/>
        </w:rPr>
        <w:t xml:space="preserve">, more work is required before the assessment can be signed off. </w:t>
      </w:r>
    </w:p>
    <w:p w:rsidR="00E01D5E" w:rsidRPr="0018749F" w:rsidRDefault="00E01D5E" w:rsidP="00C22449">
      <w:pPr>
        <w:tabs>
          <w:tab w:val="num" w:pos="567"/>
        </w:tabs>
        <w:ind w:left="567" w:hanging="567"/>
        <w:jc w:val="both"/>
        <w:rPr>
          <w:sz w:val="22"/>
          <w:szCs w:val="22"/>
        </w:rPr>
      </w:pPr>
    </w:p>
    <w:p w:rsidR="00F443A5" w:rsidRPr="0018749F" w:rsidRDefault="00F443A5" w:rsidP="00C22449">
      <w:pPr>
        <w:numPr>
          <w:ilvl w:val="0"/>
          <w:numId w:val="2"/>
        </w:numPr>
        <w:tabs>
          <w:tab w:val="clear" w:pos="1080"/>
          <w:tab w:val="num" w:pos="567"/>
        </w:tabs>
        <w:ind w:left="567" w:hanging="567"/>
        <w:jc w:val="both"/>
        <w:rPr>
          <w:sz w:val="22"/>
          <w:szCs w:val="22"/>
        </w:rPr>
      </w:pPr>
      <w:r w:rsidRPr="0018749F">
        <w:rPr>
          <w:b/>
          <w:sz w:val="22"/>
          <w:szCs w:val="22"/>
        </w:rPr>
        <w:t>Authorisation</w:t>
      </w:r>
      <w:r w:rsidRPr="0018749F">
        <w:rPr>
          <w:sz w:val="22"/>
          <w:szCs w:val="22"/>
        </w:rPr>
        <w:t xml:space="preserve">. </w:t>
      </w:r>
      <w:r w:rsidRPr="0018749F">
        <w:rPr>
          <w:b/>
          <w:sz w:val="22"/>
          <w:szCs w:val="22"/>
        </w:rPr>
        <w:t>Signature of principal investigator:</w:t>
      </w:r>
      <w:r w:rsidRPr="0018749F">
        <w:rPr>
          <w:sz w:val="22"/>
          <w:szCs w:val="22"/>
        </w:rPr>
        <w:t xml:space="preserve"> the PI must sign and date the assessment, to confirm that they have considered and understand the experiment and the associated hazards, and that they are satisfied that all of the hazards have been identified and that the control measures to be followed will reduce the risks to acceptable levels.</w:t>
      </w:r>
    </w:p>
    <w:p w:rsidR="00F443A5" w:rsidRPr="0018749F" w:rsidRDefault="00F443A5" w:rsidP="00C22449">
      <w:pPr>
        <w:jc w:val="both"/>
        <w:rPr>
          <w:sz w:val="22"/>
          <w:szCs w:val="22"/>
        </w:rPr>
      </w:pPr>
    </w:p>
    <w:p w:rsidR="00F443A5" w:rsidRPr="0018749F" w:rsidRDefault="00F443A5" w:rsidP="00C22449">
      <w:pPr>
        <w:numPr>
          <w:ilvl w:val="0"/>
          <w:numId w:val="2"/>
        </w:numPr>
        <w:tabs>
          <w:tab w:val="clear" w:pos="1080"/>
          <w:tab w:val="num" w:pos="567"/>
        </w:tabs>
        <w:ind w:left="567" w:hanging="567"/>
        <w:jc w:val="both"/>
        <w:rPr>
          <w:sz w:val="22"/>
          <w:szCs w:val="22"/>
        </w:rPr>
      </w:pPr>
      <w:r w:rsidRPr="0018749F">
        <w:rPr>
          <w:b/>
          <w:sz w:val="22"/>
          <w:szCs w:val="22"/>
        </w:rPr>
        <w:t>Declaration by researcher</w:t>
      </w:r>
      <w:r w:rsidRPr="0018749F">
        <w:rPr>
          <w:sz w:val="22"/>
          <w:szCs w:val="22"/>
        </w:rPr>
        <w:t>: the researcher must sign and date the assessment to confirm that they have read this Risk Assessment and understand the hazards and risks involved and will follow all of the safety procedures stated.</w:t>
      </w:r>
    </w:p>
    <w:p w:rsidR="009154E8" w:rsidRPr="0018749F" w:rsidRDefault="009154E8" w:rsidP="00C22449">
      <w:pPr>
        <w:jc w:val="both"/>
        <w:rPr>
          <w:sz w:val="22"/>
          <w:szCs w:val="22"/>
        </w:rPr>
      </w:pPr>
    </w:p>
    <w:p w:rsidR="009154E8" w:rsidRPr="0018749F" w:rsidRDefault="009154E8" w:rsidP="00C22449">
      <w:pPr>
        <w:numPr>
          <w:ilvl w:val="0"/>
          <w:numId w:val="2"/>
        </w:numPr>
        <w:tabs>
          <w:tab w:val="clear" w:pos="1080"/>
          <w:tab w:val="num" w:pos="567"/>
        </w:tabs>
        <w:ind w:left="567" w:hanging="567"/>
        <w:jc w:val="both"/>
        <w:rPr>
          <w:sz w:val="22"/>
          <w:szCs w:val="22"/>
        </w:rPr>
      </w:pPr>
      <w:r w:rsidRPr="0018749F">
        <w:rPr>
          <w:b/>
          <w:sz w:val="22"/>
          <w:szCs w:val="22"/>
        </w:rPr>
        <w:t>Declaration by PI:</w:t>
      </w:r>
      <w:r w:rsidRPr="0018749F">
        <w:rPr>
          <w:sz w:val="22"/>
          <w:szCs w:val="22"/>
        </w:rPr>
        <w:t xml:space="preserve"> the PI must countersign by each name to confirm that the researcher is competent to undertake the work, and that they are happy for the work to proceed.</w:t>
      </w:r>
    </w:p>
    <w:p w:rsidR="00E01D5E" w:rsidRPr="0018749F" w:rsidRDefault="00E01D5E" w:rsidP="00C22449">
      <w:pPr>
        <w:tabs>
          <w:tab w:val="num" w:pos="567"/>
        </w:tabs>
        <w:ind w:left="567" w:hanging="567"/>
        <w:jc w:val="both"/>
        <w:rPr>
          <w:sz w:val="22"/>
          <w:szCs w:val="22"/>
        </w:rPr>
      </w:pPr>
    </w:p>
    <w:sectPr w:rsidR="00E01D5E" w:rsidRPr="0018749F" w:rsidSect="00D75F6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B0" w:rsidRDefault="00C864B0">
      <w:r>
        <w:separator/>
      </w:r>
    </w:p>
  </w:endnote>
  <w:endnote w:type="continuationSeparator" w:id="0">
    <w:p w:rsidR="00C864B0" w:rsidRDefault="00C8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B0" w:rsidRDefault="00C864B0">
      <w:r>
        <w:separator/>
      </w:r>
    </w:p>
  </w:footnote>
  <w:footnote w:type="continuationSeparator" w:id="0">
    <w:p w:rsidR="00C864B0" w:rsidRDefault="00C86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1E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C22EFC"/>
    <w:multiLevelType w:val="hybridMultilevel"/>
    <w:tmpl w:val="4718E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1EB220C"/>
    <w:multiLevelType w:val="hybridMultilevel"/>
    <w:tmpl w:val="1910BAEE"/>
    <w:lvl w:ilvl="0" w:tplc="73FCF8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0F"/>
    <w:rsid w:val="000113D7"/>
    <w:rsid w:val="00025E76"/>
    <w:rsid w:val="0005133D"/>
    <w:rsid w:val="00082B1C"/>
    <w:rsid w:val="000935B7"/>
    <w:rsid w:val="000A2568"/>
    <w:rsid w:val="000A486F"/>
    <w:rsid w:val="000A501D"/>
    <w:rsid w:val="000B0E58"/>
    <w:rsid w:val="000B2DE9"/>
    <w:rsid w:val="00127084"/>
    <w:rsid w:val="00163AA5"/>
    <w:rsid w:val="0018749F"/>
    <w:rsid w:val="001C49DB"/>
    <w:rsid w:val="001D5D34"/>
    <w:rsid w:val="001D75FC"/>
    <w:rsid w:val="0020100F"/>
    <w:rsid w:val="002D7ABB"/>
    <w:rsid w:val="002F0A6A"/>
    <w:rsid w:val="003500D5"/>
    <w:rsid w:val="00364B84"/>
    <w:rsid w:val="003847F9"/>
    <w:rsid w:val="00442034"/>
    <w:rsid w:val="00457A84"/>
    <w:rsid w:val="004C2E84"/>
    <w:rsid w:val="004E33B8"/>
    <w:rsid w:val="00510D6C"/>
    <w:rsid w:val="005225C9"/>
    <w:rsid w:val="005650C7"/>
    <w:rsid w:val="005816CD"/>
    <w:rsid w:val="005C135F"/>
    <w:rsid w:val="005E68E8"/>
    <w:rsid w:val="0064739F"/>
    <w:rsid w:val="00647828"/>
    <w:rsid w:val="00690E4E"/>
    <w:rsid w:val="00690FCB"/>
    <w:rsid w:val="006A20A0"/>
    <w:rsid w:val="007070AB"/>
    <w:rsid w:val="00717477"/>
    <w:rsid w:val="00720C68"/>
    <w:rsid w:val="0077747A"/>
    <w:rsid w:val="00791668"/>
    <w:rsid w:val="008139BB"/>
    <w:rsid w:val="00832EA1"/>
    <w:rsid w:val="00856A77"/>
    <w:rsid w:val="008A314D"/>
    <w:rsid w:val="008F47E5"/>
    <w:rsid w:val="009154E8"/>
    <w:rsid w:val="00925784"/>
    <w:rsid w:val="00945D8B"/>
    <w:rsid w:val="009538CF"/>
    <w:rsid w:val="00964569"/>
    <w:rsid w:val="009B5F67"/>
    <w:rsid w:val="009C3B12"/>
    <w:rsid w:val="009C7AF6"/>
    <w:rsid w:val="009E0F87"/>
    <w:rsid w:val="009F0C43"/>
    <w:rsid w:val="00A16961"/>
    <w:rsid w:val="00A30B1B"/>
    <w:rsid w:val="00A82788"/>
    <w:rsid w:val="00AC5976"/>
    <w:rsid w:val="00AD4C95"/>
    <w:rsid w:val="00AD7345"/>
    <w:rsid w:val="00AE1A75"/>
    <w:rsid w:val="00AE33F4"/>
    <w:rsid w:val="00B160E0"/>
    <w:rsid w:val="00B16192"/>
    <w:rsid w:val="00B20430"/>
    <w:rsid w:val="00B35E07"/>
    <w:rsid w:val="00B613A2"/>
    <w:rsid w:val="00B673F4"/>
    <w:rsid w:val="00BC0811"/>
    <w:rsid w:val="00BC1C36"/>
    <w:rsid w:val="00BD53AC"/>
    <w:rsid w:val="00C21EDF"/>
    <w:rsid w:val="00C22449"/>
    <w:rsid w:val="00C337E7"/>
    <w:rsid w:val="00C66350"/>
    <w:rsid w:val="00C74CA7"/>
    <w:rsid w:val="00C864B0"/>
    <w:rsid w:val="00CA2B83"/>
    <w:rsid w:val="00CB02BD"/>
    <w:rsid w:val="00D013E8"/>
    <w:rsid w:val="00D15D78"/>
    <w:rsid w:val="00D30F1A"/>
    <w:rsid w:val="00D75F63"/>
    <w:rsid w:val="00DA2F87"/>
    <w:rsid w:val="00DB7477"/>
    <w:rsid w:val="00DC3F54"/>
    <w:rsid w:val="00E01D5E"/>
    <w:rsid w:val="00E048E9"/>
    <w:rsid w:val="00E256B4"/>
    <w:rsid w:val="00E3654D"/>
    <w:rsid w:val="00E84448"/>
    <w:rsid w:val="00EC6B69"/>
    <w:rsid w:val="00EF4097"/>
    <w:rsid w:val="00F0327D"/>
    <w:rsid w:val="00F053BA"/>
    <w:rsid w:val="00F166DD"/>
    <w:rsid w:val="00F443A5"/>
    <w:rsid w:val="00F96291"/>
    <w:rsid w:val="00FA6EB2"/>
    <w:rsid w:val="00FC72CE"/>
    <w:rsid w:val="00FD78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673F4"/>
    <w:rPr>
      <w:sz w:val="18"/>
      <w:szCs w:val="18"/>
    </w:rPr>
  </w:style>
  <w:style w:type="paragraph" w:styleId="CommentText">
    <w:name w:val="annotation text"/>
    <w:basedOn w:val="Normal"/>
    <w:link w:val="CommentTextChar"/>
    <w:rsid w:val="00B673F4"/>
    <w:rPr>
      <w:szCs w:val="24"/>
    </w:rPr>
  </w:style>
  <w:style w:type="character" w:customStyle="1" w:styleId="CommentTextChar">
    <w:name w:val="Comment Text Char"/>
    <w:link w:val="CommentText"/>
    <w:rsid w:val="00B673F4"/>
    <w:rPr>
      <w:rFonts w:ascii="Arial" w:hAnsi="Arial" w:cs="Arial"/>
      <w:sz w:val="24"/>
      <w:szCs w:val="24"/>
    </w:rPr>
  </w:style>
  <w:style w:type="paragraph" w:styleId="CommentSubject">
    <w:name w:val="annotation subject"/>
    <w:basedOn w:val="CommentText"/>
    <w:next w:val="CommentText"/>
    <w:link w:val="CommentSubjectChar"/>
    <w:rsid w:val="00B673F4"/>
    <w:rPr>
      <w:b/>
      <w:bCs/>
      <w:sz w:val="20"/>
      <w:szCs w:val="20"/>
    </w:rPr>
  </w:style>
  <w:style w:type="character" w:customStyle="1" w:styleId="CommentSubjectChar">
    <w:name w:val="Comment Subject Char"/>
    <w:link w:val="CommentSubject"/>
    <w:rsid w:val="00B673F4"/>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B673F4"/>
    <w:rPr>
      <w:sz w:val="18"/>
      <w:szCs w:val="18"/>
    </w:rPr>
  </w:style>
  <w:style w:type="paragraph" w:styleId="CommentText">
    <w:name w:val="annotation text"/>
    <w:basedOn w:val="Normal"/>
    <w:link w:val="CommentTextChar"/>
    <w:rsid w:val="00B673F4"/>
    <w:rPr>
      <w:szCs w:val="24"/>
    </w:rPr>
  </w:style>
  <w:style w:type="character" w:customStyle="1" w:styleId="CommentTextChar">
    <w:name w:val="Comment Text Char"/>
    <w:link w:val="CommentText"/>
    <w:rsid w:val="00B673F4"/>
    <w:rPr>
      <w:rFonts w:ascii="Arial" w:hAnsi="Arial" w:cs="Arial"/>
      <w:sz w:val="24"/>
      <w:szCs w:val="24"/>
    </w:rPr>
  </w:style>
  <w:style w:type="paragraph" w:styleId="CommentSubject">
    <w:name w:val="annotation subject"/>
    <w:basedOn w:val="CommentText"/>
    <w:next w:val="CommentText"/>
    <w:link w:val="CommentSubjectChar"/>
    <w:rsid w:val="00B673F4"/>
    <w:rPr>
      <w:b/>
      <w:bCs/>
      <w:sz w:val="20"/>
      <w:szCs w:val="20"/>
    </w:rPr>
  </w:style>
  <w:style w:type="character" w:customStyle="1" w:styleId="CommentSubjectChar">
    <w:name w:val="Comment Subject Char"/>
    <w:link w:val="CommentSubject"/>
    <w:rsid w:val="00B673F4"/>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Words>
  <Characters>10470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12282</CharactersWithSpaces>
  <SharedDoc>false</SharedDoc>
  <HLinks>
    <vt:vector size="6" baseType="variant">
      <vt:variant>
        <vt:i4>4390987</vt:i4>
      </vt:variant>
      <vt:variant>
        <vt:i4>-1</vt:i4>
      </vt:variant>
      <vt:variant>
        <vt:i4>1026</vt:i4>
      </vt:variant>
      <vt:variant>
        <vt:i4>1</vt:i4>
      </vt:variant>
      <vt:variant>
        <vt:lpwstr>TUOM_4COL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2008-11-13T09:31:00Z</cp:lastPrinted>
  <dcterms:created xsi:type="dcterms:W3CDTF">2016-09-16T13:17:00Z</dcterms:created>
  <dcterms:modified xsi:type="dcterms:W3CDTF">2016-09-16T13:17:00Z</dcterms:modified>
</cp:coreProperties>
</file>