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3D" w:rsidRPr="00E04D00" w:rsidRDefault="00C878E4">
      <w:pPr>
        <w:pStyle w:val="BodyTextIndent"/>
        <w:rPr>
          <w:sz w:val="22"/>
          <w:szCs w:val="22"/>
          <w:u w:val="single"/>
        </w:rPr>
      </w:pPr>
      <w:bookmarkStart w:id="0" w:name="_GoBack"/>
      <w:bookmarkEnd w:id="0"/>
      <w:r w:rsidRPr="00E04D00">
        <w:rPr>
          <w:b/>
          <w:sz w:val="22"/>
          <w:szCs w:val="22"/>
          <w:u w:val="single"/>
        </w:rPr>
        <w:t>Manchester Institute of Biotechnology – Risk Assessment</w:t>
      </w:r>
    </w:p>
    <w:p w:rsidR="0005133D" w:rsidRPr="00E04D00" w:rsidRDefault="006F62EC">
      <w:pPr>
        <w:pStyle w:val="BodyTextIndent"/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pt;margin-top:15pt;width:87.9pt;height:84.55pt;z-index:-251658752;mso-position-horizontal-relative:page;mso-position-vertical-relative:page">
            <v:imagedata r:id="rId8" o:title="TUOM_4COL"/>
            <w10:wrap anchorx="page" anchory="page"/>
          </v:shape>
        </w:pict>
      </w:r>
    </w:p>
    <w:p w:rsidR="0020100F" w:rsidRPr="00E04D00" w:rsidRDefault="0020100F">
      <w:pPr>
        <w:pStyle w:val="BodyTextIndent"/>
        <w:rPr>
          <w:sz w:val="22"/>
          <w:szCs w:val="22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7"/>
        <w:gridCol w:w="2285"/>
        <w:gridCol w:w="2472"/>
        <w:gridCol w:w="3082"/>
        <w:gridCol w:w="2650"/>
        <w:gridCol w:w="2039"/>
      </w:tblGrid>
      <w:tr w:rsidR="008F47E5" w:rsidRPr="00E04D00" w:rsidTr="00D80653">
        <w:trPr>
          <w:cantSplit/>
          <w:trHeight w:val="861"/>
          <w:tblHeader/>
          <w:jc w:val="center"/>
        </w:trPr>
        <w:tc>
          <w:tcPr>
            <w:tcW w:w="1647" w:type="dxa"/>
            <w:tcBorders>
              <w:bottom w:val="single" w:sz="4" w:space="0" w:color="auto"/>
            </w:tcBorders>
            <w:shd w:val="clear" w:color="auto" w:fill="CCFFFF"/>
          </w:tcPr>
          <w:p w:rsidR="008F47E5" w:rsidRPr="00E04D00" w:rsidRDefault="008F47E5">
            <w:pPr>
              <w:rPr>
                <w:color w:val="FF0000"/>
                <w:sz w:val="22"/>
                <w:szCs w:val="22"/>
              </w:rPr>
            </w:pPr>
            <w:r w:rsidRPr="00E04D00">
              <w:rPr>
                <w:b/>
                <w:sz w:val="22"/>
                <w:szCs w:val="22"/>
              </w:rPr>
              <w:t>Date:</w:t>
            </w:r>
            <w:r w:rsidR="002D7ABB" w:rsidRPr="00E04D00">
              <w:rPr>
                <w:sz w:val="22"/>
                <w:szCs w:val="22"/>
              </w:rPr>
              <w:t xml:space="preserve"> </w:t>
            </w:r>
            <w:r w:rsidR="00D80653">
              <w:rPr>
                <w:sz w:val="22"/>
                <w:szCs w:val="22"/>
              </w:rPr>
              <w:t>26/01/15</w:t>
            </w:r>
          </w:p>
          <w:p w:rsidR="008F47E5" w:rsidRPr="00E04D00" w:rsidRDefault="008F47E5">
            <w:pPr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  <w:shd w:val="clear" w:color="auto" w:fill="CCFFFF"/>
          </w:tcPr>
          <w:p w:rsidR="008139BB" w:rsidRPr="00E04D00" w:rsidRDefault="008F47E5">
            <w:pPr>
              <w:rPr>
                <w:color w:val="FF0000"/>
                <w:sz w:val="22"/>
                <w:szCs w:val="22"/>
              </w:rPr>
            </w:pPr>
            <w:r w:rsidRPr="00E04D00">
              <w:rPr>
                <w:b/>
                <w:sz w:val="22"/>
                <w:szCs w:val="22"/>
              </w:rPr>
              <w:t>Assessed by</w:t>
            </w:r>
            <w:r w:rsidRPr="00E04D00">
              <w:rPr>
                <w:sz w:val="22"/>
                <w:szCs w:val="22"/>
              </w:rPr>
              <w:t>:</w:t>
            </w:r>
            <w:r w:rsidR="002D7ABB" w:rsidRPr="00E04D00">
              <w:rPr>
                <w:sz w:val="22"/>
                <w:szCs w:val="22"/>
              </w:rPr>
              <w:t xml:space="preserve"> </w:t>
            </w:r>
          </w:p>
          <w:p w:rsidR="00CA2B83" w:rsidRPr="00E04D00" w:rsidRDefault="00B54B1E">
            <w:pPr>
              <w:rPr>
                <w:sz w:val="22"/>
                <w:szCs w:val="22"/>
              </w:rPr>
            </w:pPr>
            <w:r w:rsidRPr="00E04D00">
              <w:rPr>
                <w:sz w:val="22"/>
                <w:szCs w:val="22"/>
              </w:rPr>
              <w:t>Rehana Sung</w:t>
            </w:r>
          </w:p>
        </w:tc>
        <w:tc>
          <w:tcPr>
            <w:tcW w:w="2472" w:type="dxa"/>
            <w:tcBorders>
              <w:bottom w:val="single" w:sz="4" w:space="0" w:color="auto"/>
            </w:tcBorders>
            <w:shd w:val="clear" w:color="auto" w:fill="CCFFFF"/>
          </w:tcPr>
          <w:p w:rsidR="008F47E5" w:rsidRPr="00E04D00" w:rsidRDefault="00B613A2">
            <w:pPr>
              <w:rPr>
                <w:sz w:val="22"/>
                <w:szCs w:val="22"/>
              </w:rPr>
            </w:pPr>
            <w:r w:rsidRPr="00E04D00">
              <w:rPr>
                <w:b/>
                <w:sz w:val="22"/>
                <w:szCs w:val="22"/>
              </w:rPr>
              <w:t>Validated by</w:t>
            </w:r>
            <w:r w:rsidRPr="00E04D00">
              <w:rPr>
                <w:sz w:val="22"/>
                <w:szCs w:val="22"/>
              </w:rPr>
              <w:t>:</w:t>
            </w:r>
            <w:r w:rsidR="002D7ABB" w:rsidRPr="00E04D00">
              <w:rPr>
                <w:sz w:val="22"/>
                <w:szCs w:val="22"/>
              </w:rPr>
              <w:t xml:space="preserve"> </w:t>
            </w:r>
          </w:p>
          <w:p w:rsidR="00B613A2" w:rsidRPr="00E04D00" w:rsidRDefault="005D1918">
            <w:pPr>
              <w:rPr>
                <w:sz w:val="22"/>
                <w:szCs w:val="22"/>
              </w:rPr>
            </w:pPr>
            <w:r w:rsidRPr="00E04D00">
              <w:rPr>
                <w:sz w:val="22"/>
                <w:szCs w:val="22"/>
              </w:rPr>
              <w:t>Tanya Aspinall</w:t>
            </w:r>
          </w:p>
        </w:tc>
        <w:tc>
          <w:tcPr>
            <w:tcW w:w="3082" w:type="dxa"/>
            <w:tcBorders>
              <w:bottom w:val="single" w:sz="4" w:space="0" w:color="auto"/>
              <w:right w:val="nil"/>
            </w:tcBorders>
            <w:shd w:val="clear" w:color="auto" w:fill="CCFFFF"/>
          </w:tcPr>
          <w:p w:rsidR="008F47E5" w:rsidRPr="00E04D00" w:rsidRDefault="008F47E5" w:rsidP="00486015">
            <w:pPr>
              <w:rPr>
                <w:sz w:val="22"/>
                <w:szCs w:val="22"/>
              </w:rPr>
            </w:pPr>
            <w:r w:rsidRPr="00E04D00">
              <w:rPr>
                <w:b/>
                <w:sz w:val="22"/>
                <w:szCs w:val="22"/>
              </w:rPr>
              <w:t>Location</w:t>
            </w:r>
            <w:r w:rsidRPr="00E04D00">
              <w:rPr>
                <w:sz w:val="22"/>
                <w:szCs w:val="22"/>
              </w:rPr>
              <w:t xml:space="preserve">: </w:t>
            </w:r>
            <w:r w:rsidR="008139BB" w:rsidRPr="00E04D00">
              <w:rPr>
                <w:sz w:val="22"/>
                <w:szCs w:val="22"/>
              </w:rPr>
              <w:t>MIB</w:t>
            </w:r>
            <w:r w:rsidR="002D7ABB" w:rsidRPr="00E04D00">
              <w:rPr>
                <w:sz w:val="22"/>
                <w:szCs w:val="22"/>
              </w:rPr>
              <w:t xml:space="preserve"> </w:t>
            </w:r>
            <w:r w:rsidR="00AC0AF6" w:rsidRPr="00E04D00">
              <w:rPr>
                <w:sz w:val="22"/>
                <w:szCs w:val="22"/>
              </w:rPr>
              <w:t>1.05</w:t>
            </w:r>
            <w:r w:rsidR="00486015" w:rsidRPr="00E04D00">
              <w:rPr>
                <w:sz w:val="22"/>
                <w:szCs w:val="22"/>
              </w:rPr>
              <w:t>0</w:t>
            </w:r>
          </w:p>
        </w:tc>
        <w:tc>
          <w:tcPr>
            <w:tcW w:w="2650" w:type="dxa"/>
            <w:tcBorders>
              <w:left w:val="nil"/>
              <w:bottom w:val="single" w:sz="4" w:space="0" w:color="auto"/>
            </w:tcBorders>
            <w:shd w:val="clear" w:color="auto" w:fill="CCFFFF"/>
          </w:tcPr>
          <w:p w:rsidR="008F47E5" w:rsidRPr="00E04D00" w:rsidRDefault="008F47E5">
            <w:pPr>
              <w:rPr>
                <w:b/>
                <w:sz w:val="22"/>
                <w:szCs w:val="22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CCFFFF"/>
          </w:tcPr>
          <w:p w:rsidR="008F47E5" w:rsidRPr="00E04D00" w:rsidRDefault="008F47E5">
            <w:pPr>
              <w:rPr>
                <w:b/>
                <w:sz w:val="22"/>
                <w:szCs w:val="22"/>
              </w:rPr>
            </w:pPr>
            <w:r w:rsidRPr="00E04D00">
              <w:rPr>
                <w:b/>
                <w:sz w:val="22"/>
                <w:szCs w:val="22"/>
              </w:rPr>
              <w:t>Review date:</w:t>
            </w:r>
            <w:r w:rsidR="002D7ABB" w:rsidRPr="00E04D00">
              <w:rPr>
                <w:b/>
                <w:sz w:val="22"/>
                <w:szCs w:val="22"/>
              </w:rPr>
              <w:t xml:space="preserve"> </w:t>
            </w:r>
          </w:p>
          <w:p w:rsidR="008139BB" w:rsidRPr="00E04D00" w:rsidRDefault="00D80653" w:rsidP="00C87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25/01/16</w:t>
            </w:r>
          </w:p>
        </w:tc>
      </w:tr>
      <w:tr w:rsidR="00B613A2" w:rsidRPr="00E04D00">
        <w:trPr>
          <w:cantSplit/>
          <w:tblHeader/>
          <w:jc w:val="center"/>
        </w:trPr>
        <w:tc>
          <w:tcPr>
            <w:tcW w:w="14175" w:type="dxa"/>
            <w:gridSpan w:val="6"/>
          </w:tcPr>
          <w:p w:rsidR="002D7ABB" w:rsidRPr="00E04D00" w:rsidRDefault="00B613A2">
            <w:pPr>
              <w:rPr>
                <w:sz w:val="22"/>
                <w:szCs w:val="22"/>
              </w:rPr>
            </w:pPr>
            <w:r w:rsidRPr="00E04D00">
              <w:rPr>
                <w:b/>
                <w:sz w:val="22"/>
                <w:szCs w:val="22"/>
              </w:rPr>
              <w:t xml:space="preserve">Task </w:t>
            </w:r>
          </w:p>
          <w:p w:rsidR="005650C7" w:rsidRPr="00E04D00" w:rsidRDefault="005650C7" w:rsidP="005650C7">
            <w:pPr>
              <w:ind w:left="567"/>
              <w:jc w:val="both"/>
              <w:rPr>
                <w:sz w:val="22"/>
                <w:szCs w:val="22"/>
              </w:rPr>
            </w:pPr>
          </w:p>
          <w:p w:rsidR="0005133D" w:rsidRPr="00E04D00" w:rsidRDefault="00204200">
            <w:pPr>
              <w:rPr>
                <w:sz w:val="22"/>
                <w:szCs w:val="22"/>
              </w:rPr>
            </w:pPr>
            <w:r w:rsidRPr="00E04D00">
              <w:rPr>
                <w:sz w:val="22"/>
                <w:szCs w:val="22"/>
              </w:rPr>
              <w:t xml:space="preserve">Use of </w:t>
            </w:r>
            <w:r w:rsidR="00486015" w:rsidRPr="00E04D00">
              <w:rPr>
                <w:sz w:val="22"/>
                <w:szCs w:val="22"/>
              </w:rPr>
              <w:t>the communal hydrogen gas c</w:t>
            </w:r>
            <w:r w:rsidR="003954E6" w:rsidRPr="00E04D00">
              <w:rPr>
                <w:sz w:val="22"/>
                <w:szCs w:val="22"/>
              </w:rPr>
              <w:t>ylinder</w:t>
            </w:r>
            <w:r w:rsidRPr="00E04D00">
              <w:rPr>
                <w:sz w:val="22"/>
                <w:szCs w:val="22"/>
              </w:rPr>
              <w:t xml:space="preserve"> </w:t>
            </w:r>
            <w:r w:rsidR="00B54B1E" w:rsidRPr="00E04D00">
              <w:rPr>
                <w:sz w:val="22"/>
                <w:szCs w:val="22"/>
              </w:rPr>
              <w:t>in lab 1.050</w:t>
            </w:r>
          </w:p>
          <w:p w:rsidR="00204200" w:rsidRPr="00E04D00" w:rsidRDefault="00204200">
            <w:pPr>
              <w:rPr>
                <w:sz w:val="22"/>
                <w:szCs w:val="22"/>
              </w:rPr>
            </w:pPr>
          </w:p>
        </w:tc>
      </w:tr>
    </w:tbl>
    <w:p w:rsidR="0020100F" w:rsidRPr="00E04D00" w:rsidRDefault="0020100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701"/>
        <w:gridCol w:w="1985"/>
        <w:gridCol w:w="6520"/>
        <w:gridCol w:w="1134"/>
        <w:gridCol w:w="927"/>
      </w:tblGrid>
      <w:tr w:rsidR="00CA5430" w:rsidRPr="00E04D00" w:rsidTr="00D80653">
        <w:tc>
          <w:tcPr>
            <w:tcW w:w="1951" w:type="dxa"/>
            <w:shd w:val="clear" w:color="auto" w:fill="CCFFFF"/>
          </w:tcPr>
          <w:p w:rsidR="00CA5430" w:rsidRPr="00E04D00" w:rsidRDefault="00CA5430" w:rsidP="00DF7C89">
            <w:pPr>
              <w:rPr>
                <w:b/>
                <w:sz w:val="22"/>
                <w:szCs w:val="22"/>
              </w:rPr>
            </w:pPr>
            <w:r w:rsidRPr="00E04D00">
              <w:rPr>
                <w:b/>
                <w:sz w:val="22"/>
                <w:szCs w:val="22"/>
              </w:rPr>
              <w:t xml:space="preserve">Activity </w:t>
            </w:r>
          </w:p>
        </w:tc>
        <w:tc>
          <w:tcPr>
            <w:tcW w:w="1701" w:type="dxa"/>
            <w:shd w:val="clear" w:color="auto" w:fill="CCFFFF"/>
          </w:tcPr>
          <w:p w:rsidR="00CA5430" w:rsidRPr="00E04D00" w:rsidRDefault="00CA5430" w:rsidP="00DF7C89">
            <w:pPr>
              <w:rPr>
                <w:b/>
                <w:sz w:val="22"/>
                <w:szCs w:val="22"/>
              </w:rPr>
            </w:pPr>
            <w:r w:rsidRPr="00E04D00">
              <w:rPr>
                <w:b/>
                <w:sz w:val="22"/>
                <w:szCs w:val="22"/>
              </w:rPr>
              <w:t xml:space="preserve">Hazard </w:t>
            </w:r>
          </w:p>
        </w:tc>
        <w:tc>
          <w:tcPr>
            <w:tcW w:w="1985" w:type="dxa"/>
            <w:shd w:val="clear" w:color="auto" w:fill="CCFFFF"/>
          </w:tcPr>
          <w:p w:rsidR="00CA5430" w:rsidRPr="00E04D00" w:rsidRDefault="00CA5430" w:rsidP="00DF7C89">
            <w:pPr>
              <w:rPr>
                <w:sz w:val="22"/>
                <w:szCs w:val="22"/>
              </w:rPr>
            </w:pPr>
            <w:r w:rsidRPr="00E04D00">
              <w:rPr>
                <w:b/>
                <w:sz w:val="22"/>
                <w:szCs w:val="22"/>
              </w:rPr>
              <w:t>Person(s) in dange</w:t>
            </w:r>
            <w:r w:rsidRPr="00E04D00">
              <w:rPr>
                <w:sz w:val="22"/>
                <w:szCs w:val="22"/>
              </w:rPr>
              <w:t xml:space="preserve">r </w:t>
            </w:r>
          </w:p>
        </w:tc>
        <w:tc>
          <w:tcPr>
            <w:tcW w:w="6520" w:type="dxa"/>
            <w:shd w:val="clear" w:color="auto" w:fill="CCFFFF"/>
          </w:tcPr>
          <w:p w:rsidR="00CA5430" w:rsidRPr="00E04D00" w:rsidRDefault="00CA5430" w:rsidP="00DF7C89">
            <w:pPr>
              <w:rPr>
                <w:sz w:val="22"/>
                <w:szCs w:val="22"/>
              </w:rPr>
            </w:pPr>
            <w:r w:rsidRPr="00E04D00">
              <w:rPr>
                <w:b/>
                <w:sz w:val="22"/>
                <w:szCs w:val="22"/>
              </w:rPr>
              <w:t>Existing measures to control risk</w:t>
            </w:r>
            <w:r w:rsidRPr="00E04D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CCFFFF"/>
          </w:tcPr>
          <w:p w:rsidR="00CA5430" w:rsidRPr="00E04D00" w:rsidRDefault="00CA5430" w:rsidP="00DF7C89">
            <w:pPr>
              <w:rPr>
                <w:sz w:val="22"/>
                <w:szCs w:val="22"/>
              </w:rPr>
            </w:pPr>
            <w:r w:rsidRPr="00E04D00">
              <w:rPr>
                <w:b/>
                <w:sz w:val="22"/>
                <w:szCs w:val="22"/>
              </w:rPr>
              <w:t>Risk rating</w:t>
            </w:r>
            <w:r w:rsidRPr="00E04D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27" w:type="dxa"/>
            <w:shd w:val="clear" w:color="auto" w:fill="CCFFFF"/>
          </w:tcPr>
          <w:p w:rsidR="00CA5430" w:rsidRPr="00E04D00" w:rsidRDefault="00CA5430" w:rsidP="00DF7C89">
            <w:pPr>
              <w:jc w:val="center"/>
              <w:rPr>
                <w:b/>
                <w:sz w:val="22"/>
                <w:szCs w:val="22"/>
              </w:rPr>
            </w:pPr>
            <w:r w:rsidRPr="00E04D00">
              <w:rPr>
                <w:b/>
                <w:sz w:val="22"/>
                <w:szCs w:val="22"/>
              </w:rPr>
              <w:t xml:space="preserve">Result </w:t>
            </w:r>
          </w:p>
        </w:tc>
      </w:tr>
      <w:tr w:rsidR="00CA5430" w:rsidRPr="00E04D00" w:rsidTr="00DF7C89">
        <w:tc>
          <w:tcPr>
            <w:tcW w:w="1951" w:type="dxa"/>
            <w:shd w:val="clear" w:color="auto" w:fill="auto"/>
          </w:tcPr>
          <w:p w:rsidR="00CA5430" w:rsidRPr="00E04D00" w:rsidRDefault="00CA5430" w:rsidP="00DF7C89">
            <w:pPr>
              <w:rPr>
                <w:sz w:val="22"/>
                <w:szCs w:val="22"/>
              </w:rPr>
            </w:pPr>
            <w:r w:rsidRPr="00E04D00">
              <w:rPr>
                <w:sz w:val="22"/>
                <w:szCs w:val="22"/>
              </w:rPr>
              <w:t>Use of hydrogen gas cylinder and regulator</w:t>
            </w:r>
          </w:p>
        </w:tc>
        <w:tc>
          <w:tcPr>
            <w:tcW w:w="1701" w:type="dxa"/>
            <w:shd w:val="clear" w:color="auto" w:fill="auto"/>
          </w:tcPr>
          <w:p w:rsidR="00CA5430" w:rsidRPr="00E04D00" w:rsidRDefault="00CA5430" w:rsidP="00CA5430">
            <w:pPr>
              <w:rPr>
                <w:sz w:val="22"/>
                <w:szCs w:val="22"/>
              </w:rPr>
            </w:pPr>
            <w:r w:rsidRPr="00E04D00">
              <w:rPr>
                <w:sz w:val="22"/>
                <w:szCs w:val="22"/>
              </w:rPr>
              <w:t xml:space="preserve">Gas leakage </w:t>
            </w:r>
          </w:p>
          <w:p w:rsidR="00CA5430" w:rsidRPr="00E04D00" w:rsidRDefault="00CA5430" w:rsidP="00CA5430">
            <w:pPr>
              <w:rPr>
                <w:sz w:val="22"/>
                <w:szCs w:val="22"/>
              </w:rPr>
            </w:pPr>
            <w:r w:rsidRPr="00E04D00">
              <w:rPr>
                <w:sz w:val="22"/>
                <w:szCs w:val="22"/>
              </w:rPr>
              <w:t>- Risk of fire/explosion</w:t>
            </w:r>
          </w:p>
          <w:p w:rsidR="00CA5430" w:rsidRPr="00E04D00" w:rsidRDefault="00CA5430" w:rsidP="00CA5430">
            <w:pPr>
              <w:rPr>
                <w:sz w:val="22"/>
                <w:szCs w:val="22"/>
              </w:rPr>
            </w:pPr>
            <w:r w:rsidRPr="00E04D00">
              <w:rPr>
                <w:sz w:val="22"/>
                <w:szCs w:val="22"/>
              </w:rPr>
              <w:t>- risk of asphyxiation</w:t>
            </w:r>
          </w:p>
          <w:p w:rsidR="00CA5430" w:rsidRPr="00E04D00" w:rsidRDefault="00CA543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A5430" w:rsidRPr="00E04D00" w:rsidRDefault="00CA5430">
            <w:pPr>
              <w:rPr>
                <w:sz w:val="22"/>
                <w:szCs w:val="22"/>
              </w:rPr>
            </w:pPr>
            <w:r w:rsidRPr="00E04D00">
              <w:rPr>
                <w:sz w:val="22"/>
                <w:szCs w:val="22"/>
              </w:rPr>
              <w:t>Staff and others present in close proximity</w:t>
            </w:r>
          </w:p>
        </w:tc>
        <w:tc>
          <w:tcPr>
            <w:tcW w:w="6520" w:type="dxa"/>
            <w:shd w:val="clear" w:color="auto" w:fill="auto"/>
          </w:tcPr>
          <w:p w:rsidR="00CA5430" w:rsidRPr="00E04D00" w:rsidRDefault="00CA5430" w:rsidP="00DF7C89">
            <w:pPr>
              <w:pStyle w:val="BodyTextIndent"/>
              <w:ind w:left="0"/>
              <w:jc w:val="both"/>
              <w:rPr>
                <w:sz w:val="22"/>
                <w:szCs w:val="22"/>
              </w:rPr>
            </w:pPr>
            <w:r w:rsidRPr="00E04D00">
              <w:rPr>
                <w:sz w:val="22"/>
                <w:szCs w:val="22"/>
              </w:rPr>
              <w:t>All staff/students are trained (by STDU or supervisor/facility manager) in the safe use and handling of the hydrogen cylinder.</w:t>
            </w:r>
          </w:p>
          <w:p w:rsidR="00CA5430" w:rsidRPr="00E04D00" w:rsidRDefault="00CA5430" w:rsidP="00DF7C89">
            <w:pPr>
              <w:pStyle w:val="BodyTextIndent"/>
              <w:ind w:left="0"/>
              <w:jc w:val="both"/>
              <w:rPr>
                <w:sz w:val="22"/>
                <w:szCs w:val="22"/>
              </w:rPr>
            </w:pPr>
          </w:p>
          <w:p w:rsidR="00CA5430" w:rsidRPr="00E04D00" w:rsidRDefault="00CA5430" w:rsidP="00DF7C89">
            <w:pPr>
              <w:pStyle w:val="BodyTextIndent"/>
              <w:ind w:left="0"/>
              <w:jc w:val="both"/>
              <w:rPr>
                <w:sz w:val="22"/>
                <w:szCs w:val="22"/>
              </w:rPr>
            </w:pPr>
            <w:r w:rsidRPr="00E04D00">
              <w:rPr>
                <w:sz w:val="22"/>
                <w:szCs w:val="22"/>
              </w:rPr>
              <w:t>The training includes:</w:t>
            </w:r>
          </w:p>
          <w:p w:rsidR="00CA5430" w:rsidRPr="00E04D00" w:rsidRDefault="00CA5430" w:rsidP="00DF7C89">
            <w:pPr>
              <w:pStyle w:val="BodyTextIndent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04D00">
              <w:rPr>
                <w:sz w:val="22"/>
                <w:szCs w:val="22"/>
              </w:rPr>
              <w:t>Safe use of the gas regulator, including how to switch on/off, how to detect/react to problems, what to do in an emergency</w:t>
            </w:r>
          </w:p>
          <w:p w:rsidR="00CA5430" w:rsidRPr="00E04D00" w:rsidRDefault="00CA5430" w:rsidP="00DF7C89">
            <w:pPr>
              <w:pStyle w:val="BodyTextIndent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04D00">
              <w:rPr>
                <w:sz w:val="22"/>
                <w:szCs w:val="22"/>
              </w:rPr>
              <w:t>How to record use of the cylinder</w:t>
            </w:r>
          </w:p>
          <w:p w:rsidR="00CA5430" w:rsidRPr="00E04D00" w:rsidRDefault="00CA5430" w:rsidP="00DF7C89">
            <w:pPr>
              <w:pStyle w:val="BodyTextIndent"/>
              <w:ind w:left="0"/>
              <w:jc w:val="both"/>
              <w:rPr>
                <w:sz w:val="22"/>
                <w:szCs w:val="22"/>
              </w:rPr>
            </w:pPr>
          </w:p>
          <w:p w:rsidR="00CA5430" w:rsidRPr="00E04D00" w:rsidRDefault="00CA5430" w:rsidP="00DF7C89">
            <w:pPr>
              <w:pStyle w:val="BodyTextIndent"/>
              <w:ind w:left="0"/>
              <w:jc w:val="both"/>
              <w:rPr>
                <w:sz w:val="22"/>
                <w:szCs w:val="22"/>
              </w:rPr>
            </w:pPr>
            <w:r w:rsidRPr="00E04D00">
              <w:rPr>
                <w:sz w:val="22"/>
                <w:szCs w:val="22"/>
              </w:rPr>
              <w:t xml:space="preserve">The cylinder is clearly labelled. </w:t>
            </w:r>
          </w:p>
          <w:p w:rsidR="00CA5430" w:rsidRPr="00E04D00" w:rsidRDefault="00CA5430" w:rsidP="00DF7C89">
            <w:pPr>
              <w:pStyle w:val="BodyTextIndent"/>
              <w:ind w:left="0"/>
              <w:jc w:val="both"/>
              <w:rPr>
                <w:sz w:val="22"/>
                <w:szCs w:val="22"/>
              </w:rPr>
            </w:pPr>
          </w:p>
          <w:p w:rsidR="00CA5430" w:rsidRPr="00E04D00" w:rsidRDefault="00CA5430" w:rsidP="00DF7C89">
            <w:pPr>
              <w:pStyle w:val="BodyTextIndent"/>
              <w:ind w:left="0"/>
              <w:jc w:val="both"/>
              <w:rPr>
                <w:sz w:val="22"/>
                <w:szCs w:val="22"/>
              </w:rPr>
            </w:pPr>
            <w:r w:rsidRPr="00E04D00">
              <w:rPr>
                <w:sz w:val="22"/>
                <w:szCs w:val="22"/>
              </w:rPr>
              <w:t>All users must record usage in the log book.</w:t>
            </w:r>
          </w:p>
          <w:p w:rsidR="00CA5430" w:rsidRPr="00E04D00" w:rsidRDefault="00CA5430" w:rsidP="00DF7C89">
            <w:pPr>
              <w:pStyle w:val="BodyTextIndent"/>
              <w:ind w:left="0"/>
              <w:jc w:val="both"/>
              <w:rPr>
                <w:sz w:val="22"/>
                <w:szCs w:val="22"/>
              </w:rPr>
            </w:pPr>
          </w:p>
          <w:p w:rsidR="00CA5430" w:rsidRPr="00E04D00" w:rsidRDefault="00CA5430" w:rsidP="00DF7C89">
            <w:pPr>
              <w:pStyle w:val="BodyTextIndent"/>
              <w:ind w:left="0"/>
              <w:jc w:val="both"/>
              <w:rPr>
                <w:sz w:val="22"/>
                <w:szCs w:val="22"/>
              </w:rPr>
            </w:pPr>
            <w:r w:rsidRPr="00E04D00">
              <w:rPr>
                <w:sz w:val="22"/>
                <w:szCs w:val="22"/>
              </w:rPr>
              <w:t>Written instructions are present next to the cylinder to remind users how to use the cylinder safely.</w:t>
            </w:r>
          </w:p>
          <w:p w:rsidR="00CA5430" w:rsidRPr="00E04D00" w:rsidRDefault="00CA5430" w:rsidP="00DF7C89">
            <w:pPr>
              <w:pStyle w:val="BodyTextIndent"/>
              <w:ind w:left="0"/>
              <w:jc w:val="both"/>
              <w:rPr>
                <w:sz w:val="22"/>
                <w:szCs w:val="22"/>
              </w:rPr>
            </w:pPr>
          </w:p>
          <w:p w:rsidR="00CA5430" w:rsidRPr="00E04D00" w:rsidRDefault="00CA5430" w:rsidP="00DF7C89">
            <w:pPr>
              <w:pStyle w:val="BodyTextIndent"/>
              <w:ind w:left="0"/>
              <w:jc w:val="both"/>
              <w:rPr>
                <w:sz w:val="22"/>
                <w:szCs w:val="22"/>
              </w:rPr>
            </w:pPr>
            <w:r w:rsidRPr="00E04D00">
              <w:rPr>
                <w:sz w:val="22"/>
                <w:szCs w:val="22"/>
              </w:rPr>
              <w:t>A database of gas regulators is kept and updated regularly in order to keep a record of maintenance checks.</w:t>
            </w:r>
          </w:p>
          <w:p w:rsidR="00CA5430" w:rsidRPr="00E04D00" w:rsidRDefault="00CA5430" w:rsidP="00DF7C89">
            <w:pPr>
              <w:pStyle w:val="BodyTextIndent"/>
              <w:ind w:left="0"/>
              <w:jc w:val="both"/>
              <w:rPr>
                <w:sz w:val="22"/>
                <w:szCs w:val="22"/>
              </w:rPr>
            </w:pPr>
          </w:p>
          <w:p w:rsidR="00CA5430" w:rsidRPr="00E04D00" w:rsidRDefault="00CA5430" w:rsidP="00DF7C89">
            <w:pPr>
              <w:jc w:val="both"/>
              <w:rPr>
                <w:sz w:val="22"/>
                <w:szCs w:val="22"/>
              </w:rPr>
            </w:pPr>
            <w:r w:rsidRPr="00E04D00">
              <w:rPr>
                <w:sz w:val="22"/>
                <w:szCs w:val="22"/>
              </w:rPr>
              <w:t>No ignition sources (</w:t>
            </w:r>
            <w:proofErr w:type="spellStart"/>
            <w:r w:rsidRPr="00E04D00">
              <w:rPr>
                <w:sz w:val="22"/>
                <w:szCs w:val="22"/>
              </w:rPr>
              <w:t>eg</w:t>
            </w:r>
            <w:proofErr w:type="spellEnd"/>
            <w:r w:rsidRPr="00E04D00">
              <w:rPr>
                <w:sz w:val="22"/>
                <w:szCs w:val="22"/>
              </w:rPr>
              <w:t>. Gas burners) are permitted to be used in lab 1.050.</w:t>
            </w:r>
          </w:p>
          <w:p w:rsidR="00CA5430" w:rsidRPr="00E04D00" w:rsidRDefault="00CA5430" w:rsidP="00DF7C89">
            <w:pPr>
              <w:jc w:val="both"/>
              <w:rPr>
                <w:sz w:val="22"/>
                <w:szCs w:val="22"/>
              </w:rPr>
            </w:pPr>
          </w:p>
          <w:p w:rsidR="00CA5430" w:rsidRPr="00E04D00" w:rsidRDefault="00CA5430" w:rsidP="00DF7C89">
            <w:pPr>
              <w:jc w:val="both"/>
              <w:rPr>
                <w:sz w:val="22"/>
                <w:szCs w:val="22"/>
              </w:rPr>
            </w:pPr>
            <w:r w:rsidRPr="00E04D00">
              <w:rPr>
                <w:sz w:val="22"/>
                <w:szCs w:val="22"/>
              </w:rPr>
              <w:t>All work must be conducted within the fume cupboard.</w:t>
            </w:r>
          </w:p>
          <w:p w:rsidR="00CA5430" w:rsidRPr="00E04D00" w:rsidRDefault="00CA5430" w:rsidP="00DF7C89">
            <w:pPr>
              <w:jc w:val="both"/>
              <w:rPr>
                <w:sz w:val="22"/>
                <w:szCs w:val="22"/>
              </w:rPr>
            </w:pPr>
          </w:p>
          <w:p w:rsidR="00CA5430" w:rsidRPr="00E04D00" w:rsidRDefault="00CA5430" w:rsidP="00DF7C89">
            <w:pPr>
              <w:jc w:val="both"/>
              <w:rPr>
                <w:sz w:val="22"/>
                <w:szCs w:val="22"/>
              </w:rPr>
            </w:pPr>
            <w:r w:rsidRPr="00E04D00">
              <w:rPr>
                <w:sz w:val="22"/>
                <w:szCs w:val="22"/>
              </w:rPr>
              <w:t>All solvents must be removed from the fume cupboard before the work begins.</w:t>
            </w:r>
          </w:p>
          <w:p w:rsidR="00CA5430" w:rsidRPr="00E04D00" w:rsidRDefault="00CA5430" w:rsidP="00DF7C89">
            <w:pPr>
              <w:pStyle w:val="BodyTextIndent"/>
              <w:ind w:left="0"/>
              <w:jc w:val="both"/>
              <w:rPr>
                <w:sz w:val="22"/>
                <w:szCs w:val="22"/>
              </w:rPr>
            </w:pPr>
          </w:p>
          <w:p w:rsidR="00CA5430" w:rsidRPr="00E04D00" w:rsidRDefault="00CA5430" w:rsidP="00DF7C89">
            <w:pPr>
              <w:jc w:val="both"/>
              <w:rPr>
                <w:sz w:val="22"/>
                <w:szCs w:val="22"/>
              </w:rPr>
            </w:pPr>
            <w:r w:rsidRPr="00E04D00">
              <w:rPr>
                <w:sz w:val="22"/>
                <w:szCs w:val="22"/>
              </w:rPr>
              <w:t>A flashback arrestor is fitted downstream of the regulator.</w:t>
            </w:r>
          </w:p>
          <w:p w:rsidR="00CA5430" w:rsidRPr="00E04D00" w:rsidRDefault="00CA5430" w:rsidP="00DF7C89">
            <w:pPr>
              <w:jc w:val="both"/>
              <w:rPr>
                <w:sz w:val="22"/>
                <w:szCs w:val="22"/>
              </w:rPr>
            </w:pPr>
            <w:r w:rsidRPr="00E04D00">
              <w:rPr>
                <w:sz w:val="22"/>
                <w:szCs w:val="22"/>
              </w:rPr>
              <w:t xml:space="preserve">                                  </w:t>
            </w:r>
          </w:p>
          <w:p w:rsidR="00CA5430" w:rsidRPr="00E04D00" w:rsidRDefault="00CA5430" w:rsidP="00DF7C89">
            <w:pPr>
              <w:jc w:val="both"/>
              <w:rPr>
                <w:sz w:val="22"/>
                <w:szCs w:val="22"/>
              </w:rPr>
            </w:pPr>
            <w:r w:rsidRPr="00E04D00">
              <w:rPr>
                <w:sz w:val="22"/>
                <w:szCs w:val="22"/>
              </w:rPr>
              <w:t>Always open cylinder valves slowly to avoid damage to regulators/equipment. The cylinder valve must be closed when work is complete (even when cylinder is empty).</w:t>
            </w:r>
          </w:p>
          <w:p w:rsidR="00CA5430" w:rsidRPr="00E04D00" w:rsidRDefault="00CA5430" w:rsidP="00DF7C89">
            <w:pPr>
              <w:jc w:val="both"/>
              <w:rPr>
                <w:sz w:val="22"/>
                <w:szCs w:val="22"/>
              </w:rPr>
            </w:pPr>
          </w:p>
          <w:p w:rsidR="00CA5430" w:rsidRPr="00E04D00" w:rsidRDefault="00CA5430" w:rsidP="00DF7C89">
            <w:pPr>
              <w:jc w:val="both"/>
              <w:rPr>
                <w:sz w:val="22"/>
                <w:szCs w:val="22"/>
              </w:rPr>
            </w:pPr>
            <w:r w:rsidRPr="00E04D00">
              <w:rPr>
                <w:sz w:val="22"/>
                <w:szCs w:val="22"/>
              </w:rPr>
              <w:t xml:space="preserve">Avoid siting flammable gas cylinders between user and the means of escape from the laboratory. </w:t>
            </w:r>
          </w:p>
          <w:p w:rsidR="00CA5430" w:rsidRPr="00E04D00" w:rsidRDefault="00CA5430" w:rsidP="00DF7C89">
            <w:pPr>
              <w:jc w:val="both"/>
              <w:rPr>
                <w:sz w:val="22"/>
                <w:szCs w:val="22"/>
              </w:rPr>
            </w:pPr>
          </w:p>
          <w:p w:rsidR="00CA5430" w:rsidRPr="00E04D00" w:rsidRDefault="00CA5430" w:rsidP="00DF7C89">
            <w:pPr>
              <w:jc w:val="both"/>
              <w:rPr>
                <w:sz w:val="22"/>
                <w:szCs w:val="22"/>
              </w:rPr>
            </w:pPr>
            <w:r w:rsidRPr="00E04D00">
              <w:rPr>
                <w:sz w:val="22"/>
                <w:szCs w:val="22"/>
              </w:rPr>
              <w:t>Work in a well-ventilated area.</w:t>
            </w:r>
          </w:p>
          <w:p w:rsidR="00CA5430" w:rsidRPr="00E04D00" w:rsidRDefault="00CA5430" w:rsidP="00DF7C89">
            <w:pPr>
              <w:jc w:val="both"/>
              <w:rPr>
                <w:sz w:val="22"/>
                <w:szCs w:val="22"/>
              </w:rPr>
            </w:pPr>
          </w:p>
          <w:p w:rsidR="00CA5430" w:rsidRPr="00E04D00" w:rsidRDefault="00CA5430" w:rsidP="00DF7C89">
            <w:pPr>
              <w:pStyle w:val="BodyTextIndent"/>
              <w:ind w:left="0"/>
              <w:jc w:val="both"/>
              <w:rPr>
                <w:sz w:val="22"/>
                <w:szCs w:val="22"/>
              </w:rPr>
            </w:pPr>
            <w:r w:rsidRPr="00E04D00">
              <w:rPr>
                <w:sz w:val="22"/>
                <w:szCs w:val="22"/>
              </w:rPr>
              <w:t>Any problems should be reported immediately to Rehana Sung and /or MIB Safety Office</w:t>
            </w:r>
          </w:p>
          <w:p w:rsidR="00CA5430" w:rsidRPr="00E04D00" w:rsidRDefault="00CA543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A5430" w:rsidRPr="00E04D00" w:rsidRDefault="00CA5430" w:rsidP="00DF7C89">
            <w:pPr>
              <w:rPr>
                <w:sz w:val="22"/>
                <w:szCs w:val="22"/>
              </w:rPr>
            </w:pPr>
            <w:r w:rsidRPr="00E04D00">
              <w:rPr>
                <w:sz w:val="22"/>
                <w:szCs w:val="22"/>
              </w:rPr>
              <w:lastRenderedPageBreak/>
              <w:t>High</w:t>
            </w:r>
          </w:p>
        </w:tc>
        <w:tc>
          <w:tcPr>
            <w:tcW w:w="927" w:type="dxa"/>
            <w:shd w:val="clear" w:color="auto" w:fill="auto"/>
          </w:tcPr>
          <w:p w:rsidR="00CA5430" w:rsidRPr="00E04D00" w:rsidRDefault="00CA5430" w:rsidP="00DF7C89">
            <w:pPr>
              <w:jc w:val="center"/>
              <w:rPr>
                <w:sz w:val="22"/>
                <w:szCs w:val="22"/>
              </w:rPr>
            </w:pPr>
            <w:r w:rsidRPr="00E04D00">
              <w:rPr>
                <w:sz w:val="22"/>
                <w:szCs w:val="22"/>
              </w:rPr>
              <w:t>A</w:t>
            </w:r>
          </w:p>
        </w:tc>
      </w:tr>
    </w:tbl>
    <w:p w:rsidR="00902E6D" w:rsidRPr="00E04D00" w:rsidRDefault="00902E6D" w:rsidP="00902E6D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8"/>
      </w:tblGrid>
      <w:tr w:rsidR="00902E6D" w:rsidRPr="00E04D00" w:rsidTr="0080686B">
        <w:trPr>
          <w:trHeight w:val="577"/>
        </w:trPr>
        <w:tc>
          <w:tcPr>
            <w:tcW w:w="14218" w:type="dxa"/>
          </w:tcPr>
          <w:p w:rsidR="00902E6D" w:rsidRPr="00E04D00" w:rsidRDefault="00902E6D" w:rsidP="0080686B">
            <w:pPr>
              <w:jc w:val="both"/>
              <w:rPr>
                <w:color w:val="FF0000"/>
                <w:sz w:val="22"/>
                <w:szCs w:val="22"/>
              </w:rPr>
            </w:pPr>
            <w:r w:rsidRPr="00E04D00">
              <w:rPr>
                <w:b/>
                <w:sz w:val="22"/>
                <w:szCs w:val="22"/>
                <w:u w:val="single"/>
              </w:rPr>
              <w:t xml:space="preserve">Authorisation  by </w:t>
            </w:r>
            <w:r w:rsidR="00AC0AF6" w:rsidRPr="00E04D00">
              <w:rPr>
                <w:b/>
                <w:sz w:val="22"/>
                <w:szCs w:val="22"/>
                <w:u w:val="single"/>
              </w:rPr>
              <w:t>Facility Manager</w:t>
            </w:r>
            <w:r w:rsidRPr="00E04D00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902E6D" w:rsidRPr="00E04D00" w:rsidRDefault="00902E6D" w:rsidP="0080686B">
            <w:pPr>
              <w:jc w:val="both"/>
              <w:rPr>
                <w:b/>
                <w:sz w:val="22"/>
                <w:szCs w:val="22"/>
              </w:rPr>
            </w:pPr>
          </w:p>
          <w:p w:rsidR="00902E6D" w:rsidRPr="00E04D00" w:rsidRDefault="00902E6D" w:rsidP="0080686B">
            <w:pPr>
              <w:jc w:val="both"/>
              <w:rPr>
                <w:b/>
                <w:sz w:val="22"/>
                <w:szCs w:val="22"/>
              </w:rPr>
            </w:pPr>
            <w:r w:rsidRPr="00E04D00">
              <w:rPr>
                <w:b/>
                <w:sz w:val="22"/>
                <w:szCs w:val="22"/>
              </w:rPr>
              <w:t xml:space="preserve">I confirm that I have considered and understand the experiment and the associated hazards. I am satisfied that all of the hazards have been identified and that the control measures to be followed will reduce the risks to acceptable levels. </w:t>
            </w:r>
          </w:p>
          <w:p w:rsidR="00902E6D" w:rsidRPr="00E04D00" w:rsidRDefault="00902E6D" w:rsidP="0080686B">
            <w:pPr>
              <w:jc w:val="both"/>
              <w:rPr>
                <w:b/>
                <w:sz w:val="22"/>
                <w:szCs w:val="22"/>
              </w:rPr>
            </w:pPr>
          </w:p>
          <w:p w:rsidR="00902E6D" w:rsidRPr="00E04D00" w:rsidRDefault="00902E6D" w:rsidP="0080686B">
            <w:pPr>
              <w:jc w:val="both"/>
              <w:rPr>
                <w:b/>
                <w:sz w:val="22"/>
                <w:szCs w:val="22"/>
              </w:rPr>
            </w:pPr>
            <w:r w:rsidRPr="00E04D00">
              <w:rPr>
                <w:b/>
                <w:sz w:val="22"/>
                <w:szCs w:val="22"/>
              </w:rPr>
              <w:t>Print name:                                                                                  Signed:</w:t>
            </w:r>
          </w:p>
          <w:p w:rsidR="00902E6D" w:rsidRPr="00E04D00" w:rsidRDefault="00902E6D" w:rsidP="0080686B">
            <w:pPr>
              <w:jc w:val="both"/>
              <w:rPr>
                <w:b/>
                <w:sz w:val="22"/>
                <w:szCs w:val="22"/>
              </w:rPr>
            </w:pPr>
          </w:p>
          <w:p w:rsidR="00902E6D" w:rsidRPr="00E04D00" w:rsidRDefault="00902E6D" w:rsidP="0080686B">
            <w:pPr>
              <w:jc w:val="both"/>
              <w:rPr>
                <w:b/>
                <w:sz w:val="22"/>
                <w:szCs w:val="22"/>
              </w:rPr>
            </w:pPr>
            <w:r w:rsidRPr="00E04D00">
              <w:rPr>
                <w:b/>
                <w:sz w:val="22"/>
                <w:szCs w:val="22"/>
              </w:rPr>
              <w:t>Date:</w:t>
            </w:r>
          </w:p>
          <w:p w:rsidR="00902E6D" w:rsidRPr="00E04D00" w:rsidRDefault="00902E6D" w:rsidP="0080686B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902E6D" w:rsidRPr="00E04D00" w:rsidRDefault="00902E6D" w:rsidP="00902E6D">
      <w:pPr>
        <w:rPr>
          <w:sz w:val="22"/>
          <w:szCs w:val="22"/>
        </w:rPr>
      </w:pPr>
    </w:p>
    <w:p w:rsidR="007C48FB" w:rsidRPr="007C48FB" w:rsidRDefault="007C48FB" w:rsidP="007C48FB">
      <w:pPr>
        <w:jc w:val="both"/>
        <w:rPr>
          <w:sz w:val="22"/>
          <w:szCs w:val="22"/>
        </w:rPr>
      </w:pPr>
      <w:r w:rsidRPr="007C48FB">
        <w:rPr>
          <w:b/>
          <w:sz w:val="22"/>
          <w:szCs w:val="22"/>
          <w:u w:val="single"/>
        </w:rPr>
        <w:t>Declaration by researcher</w:t>
      </w:r>
    </w:p>
    <w:p w:rsidR="007C48FB" w:rsidRPr="007C48FB" w:rsidRDefault="007C48FB" w:rsidP="007C48FB">
      <w:pPr>
        <w:jc w:val="both"/>
        <w:rPr>
          <w:b/>
          <w:sz w:val="22"/>
          <w:szCs w:val="22"/>
        </w:rPr>
      </w:pPr>
      <w:r w:rsidRPr="007C48FB">
        <w:rPr>
          <w:b/>
          <w:sz w:val="22"/>
          <w:szCs w:val="22"/>
        </w:rPr>
        <w:t>I confirm that I have read this Risk Assessment and that I understand the hazards and risks involved and will follow all of the safety procedures stated. Where PPE has been identified as a control measure, I will ensure that it is worn.</w:t>
      </w:r>
    </w:p>
    <w:p w:rsidR="00902E6D" w:rsidRPr="00E04D00" w:rsidRDefault="00902E6D" w:rsidP="00902E6D">
      <w:pPr>
        <w:jc w:val="both"/>
        <w:rPr>
          <w:b/>
          <w:sz w:val="22"/>
          <w:szCs w:val="22"/>
          <w:u w:val="single"/>
        </w:rPr>
      </w:pPr>
    </w:p>
    <w:p w:rsidR="00902E6D" w:rsidRPr="00E04D00" w:rsidRDefault="00902E6D" w:rsidP="00902E6D">
      <w:pPr>
        <w:jc w:val="both"/>
        <w:rPr>
          <w:sz w:val="22"/>
          <w:szCs w:val="22"/>
        </w:rPr>
      </w:pPr>
      <w:proofErr w:type="gramStart"/>
      <w:r w:rsidRPr="00E04D00">
        <w:rPr>
          <w:b/>
          <w:sz w:val="22"/>
          <w:szCs w:val="22"/>
          <w:u w:val="single"/>
        </w:rPr>
        <w:t xml:space="preserve">Declaration by </w:t>
      </w:r>
      <w:r w:rsidR="00AC0AF6" w:rsidRPr="00E04D00">
        <w:rPr>
          <w:b/>
          <w:sz w:val="22"/>
          <w:szCs w:val="22"/>
          <w:u w:val="single"/>
        </w:rPr>
        <w:t xml:space="preserve">Facility </w:t>
      </w:r>
      <w:proofErr w:type="spellStart"/>
      <w:r w:rsidR="00AC0AF6" w:rsidRPr="00E04D00">
        <w:rPr>
          <w:b/>
          <w:sz w:val="22"/>
          <w:szCs w:val="22"/>
          <w:u w:val="single"/>
        </w:rPr>
        <w:t>Manager</w:t>
      </w:r>
      <w:r w:rsidRPr="00E04D00">
        <w:rPr>
          <w:b/>
          <w:sz w:val="22"/>
          <w:szCs w:val="22"/>
        </w:rPr>
        <w:t>I</w:t>
      </w:r>
      <w:proofErr w:type="spellEnd"/>
      <w:r w:rsidRPr="00E04D00">
        <w:rPr>
          <w:b/>
          <w:sz w:val="22"/>
          <w:szCs w:val="22"/>
        </w:rPr>
        <w:t xml:space="preserve"> confirm</w:t>
      </w:r>
      <w:proofErr w:type="gramEnd"/>
      <w:r w:rsidRPr="00E04D00">
        <w:rPr>
          <w:b/>
          <w:sz w:val="22"/>
          <w:szCs w:val="22"/>
        </w:rPr>
        <w:t xml:space="preserve"> that the researcher who has signed below is competent to undertake the work. My counter-signature indicates that I am happy for the work to proceed.</w:t>
      </w:r>
    </w:p>
    <w:p w:rsidR="00902E6D" w:rsidRPr="00E04D00" w:rsidRDefault="00902E6D" w:rsidP="00902E6D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4536"/>
        <w:gridCol w:w="4536"/>
        <w:gridCol w:w="1636"/>
      </w:tblGrid>
      <w:tr w:rsidR="00902E6D" w:rsidRPr="00E04D00" w:rsidTr="0080686B">
        <w:tc>
          <w:tcPr>
            <w:tcW w:w="3510" w:type="dxa"/>
          </w:tcPr>
          <w:p w:rsidR="00902E6D" w:rsidRPr="00E04D00" w:rsidRDefault="00902E6D" w:rsidP="0080686B">
            <w:pPr>
              <w:jc w:val="both"/>
              <w:rPr>
                <w:b/>
                <w:sz w:val="22"/>
                <w:szCs w:val="22"/>
              </w:rPr>
            </w:pPr>
            <w:r w:rsidRPr="00E04D00">
              <w:rPr>
                <w:b/>
                <w:sz w:val="22"/>
                <w:szCs w:val="22"/>
              </w:rPr>
              <w:lastRenderedPageBreak/>
              <w:t>Name (please print)</w:t>
            </w:r>
          </w:p>
          <w:p w:rsidR="00902E6D" w:rsidRPr="00E04D00" w:rsidRDefault="00902E6D" w:rsidP="0080686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902E6D" w:rsidRPr="00E04D00" w:rsidRDefault="00902E6D" w:rsidP="0080686B">
            <w:pPr>
              <w:jc w:val="both"/>
              <w:rPr>
                <w:b/>
                <w:sz w:val="22"/>
                <w:szCs w:val="22"/>
              </w:rPr>
            </w:pPr>
            <w:r w:rsidRPr="00E04D00">
              <w:rPr>
                <w:b/>
                <w:sz w:val="22"/>
                <w:szCs w:val="22"/>
              </w:rPr>
              <w:t>signed</w:t>
            </w:r>
          </w:p>
        </w:tc>
        <w:tc>
          <w:tcPr>
            <w:tcW w:w="4536" w:type="dxa"/>
          </w:tcPr>
          <w:p w:rsidR="00902E6D" w:rsidRPr="00E04D00" w:rsidRDefault="00A94986" w:rsidP="00A94986">
            <w:pPr>
              <w:rPr>
                <w:b/>
                <w:sz w:val="22"/>
                <w:szCs w:val="22"/>
              </w:rPr>
            </w:pPr>
            <w:r w:rsidRPr="00E04D00">
              <w:rPr>
                <w:b/>
                <w:sz w:val="22"/>
                <w:szCs w:val="22"/>
              </w:rPr>
              <w:t xml:space="preserve">Facility Manager </w:t>
            </w:r>
            <w:r w:rsidR="00902E6D" w:rsidRPr="00E04D00">
              <w:rPr>
                <w:b/>
                <w:sz w:val="22"/>
                <w:szCs w:val="22"/>
              </w:rPr>
              <w:t xml:space="preserve"> countersignature</w:t>
            </w:r>
          </w:p>
        </w:tc>
        <w:tc>
          <w:tcPr>
            <w:tcW w:w="1636" w:type="dxa"/>
          </w:tcPr>
          <w:p w:rsidR="00902E6D" w:rsidRPr="00E04D00" w:rsidRDefault="00902E6D" w:rsidP="0080686B">
            <w:pPr>
              <w:jc w:val="both"/>
              <w:rPr>
                <w:b/>
                <w:sz w:val="22"/>
                <w:szCs w:val="22"/>
              </w:rPr>
            </w:pPr>
            <w:r w:rsidRPr="00E04D00">
              <w:rPr>
                <w:b/>
                <w:sz w:val="22"/>
                <w:szCs w:val="22"/>
              </w:rPr>
              <w:t>date</w:t>
            </w:r>
          </w:p>
        </w:tc>
      </w:tr>
      <w:tr w:rsidR="00902E6D" w:rsidRPr="00E04D00" w:rsidTr="0080686B">
        <w:trPr>
          <w:trHeight w:val="679"/>
        </w:trPr>
        <w:tc>
          <w:tcPr>
            <w:tcW w:w="3510" w:type="dxa"/>
          </w:tcPr>
          <w:p w:rsidR="00902E6D" w:rsidRPr="00E04D00" w:rsidRDefault="00902E6D" w:rsidP="008068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902E6D" w:rsidRPr="00E04D00" w:rsidRDefault="00902E6D" w:rsidP="008068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902E6D" w:rsidRPr="00E04D00" w:rsidRDefault="00902E6D" w:rsidP="008068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902E6D" w:rsidRPr="00E04D00" w:rsidRDefault="00902E6D" w:rsidP="0080686B">
            <w:pPr>
              <w:jc w:val="both"/>
              <w:rPr>
                <w:sz w:val="22"/>
                <w:szCs w:val="22"/>
              </w:rPr>
            </w:pPr>
          </w:p>
        </w:tc>
      </w:tr>
      <w:tr w:rsidR="00902E6D" w:rsidRPr="00E04D00" w:rsidTr="0080686B">
        <w:trPr>
          <w:trHeight w:val="679"/>
        </w:trPr>
        <w:tc>
          <w:tcPr>
            <w:tcW w:w="3510" w:type="dxa"/>
          </w:tcPr>
          <w:p w:rsidR="00902E6D" w:rsidRPr="00E04D00" w:rsidRDefault="00902E6D" w:rsidP="008068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902E6D" w:rsidRPr="00E04D00" w:rsidRDefault="00902E6D" w:rsidP="008068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902E6D" w:rsidRPr="00E04D00" w:rsidRDefault="00902E6D" w:rsidP="008068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902E6D" w:rsidRPr="00E04D00" w:rsidRDefault="00902E6D" w:rsidP="0080686B">
            <w:pPr>
              <w:jc w:val="both"/>
              <w:rPr>
                <w:sz w:val="22"/>
                <w:szCs w:val="22"/>
              </w:rPr>
            </w:pPr>
          </w:p>
        </w:tc>
      </w:tr>
      <w:tr w:rsidR="00902E6D" w:rsidRPr="00E04D00" w:rsidTr="0080686B">
        <w:trPr>
          <w:trHeight w:val="680"/>
        </w:trPr>
        <w:tc>
          <w:tcPr>
            <w:tcW w:w="3510" w:type="dxa"/>
          </w:tcPr>
          <w:p w:rsidR="00902E6D" w:rsidRPr="00E04D00" w:rsidRDefault="00902E6D" w:rsidP="008068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902E6D" w:rsidRPr="00E04D00" w:rsidRDefault="00902E6D" w:rsidP="008068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902E6D" w:rsidRPr="00E04D00" w:rsidRDefault="00902E6D" w:rsidP="008068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902E6D" w:rsidRPr="00E04D00" w:rsidRDefault="00902E6D" w:rsidP="0080686B">
            <w:pPr>
              <w:jc w:val="both"/>
              <w:rPr>
                <w:sz w:val="22"/>
                <w:szCs w:val="22"/>
              </w:rPr>
            </w:pPr>
          </w:p>
        </w:tc>
      </w:tr>
      <w:tr w:rsidR="00902E6D" w:rsidRPr="00E04D00" w:rsidTr="0080686B">
        <w:trPr>
          <w:trHeight w:val="680"/>
        </w:trPr>
        <w:tc>
          <w:tcPr>
            <w:tcW w:w="3510" w:type="dxa"/>
          </w:tcPr>
          <w:p w:rsidR="00902E6D" w:rsidRPr="00E04D00" w:rsidRDefault="00902E6D" w:rsidP="008068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902E6D" w:rsidRPr="00E04D00" w:rsidRDefault="00902E6D" w:rsidP="008068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902E6D" w:rsidRPr="00E04D00" w:rsidRDefault="00902E6D" w:rsidP="008068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902E6D" w:rsidRPr="00E04D00" w:rsidRDefault="00902E6D" w:rsidP="0080686B">
            <w:pPr>
              <w:jc w:val="both"/>
              <w:rPr>
                <w:sz w:val="22"/>
                <w:szCs w:val="22"/>
              </w:rPr>
            </w:pPr>
          </w:p>
        </w:tc>
      </w:tr>
      <w:tr w:rsidR="00902E6D" w:rsidRPr="00E04D00" w:rsidTr="0080686B">
        <w:trPr>
          <w:trHeight w:val="680"/>
        </w:trPr>
        <w:tc>
          <w:tcPr>
            <w:tcW w:w="3510" w:type="dxa"/>
          </w:tcPr>
          <w:p w:rsidR="00902E6D" w:rsidRPr="00E04D00" w:rsidRDefault="00902E6D" w:rsidP="008068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902E6D" w:rsidRPr="00E04D00" w:rsidRDefault="00902E6D" w:rsidP="008068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902E6D" w:rsidRPr="00E04D00" w:rsidRDefault="00902E6D" w:rsidP="008068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902E6D" w:rsidRPr="00E04D00" w:rsidRDefault="00902E6D" w:rsidP="0080686B">
            <w:pPr>
              <w:jc w:val="both"/>
              <w:rPr>
                <w:sz w:val="22"/>
                <w:szCs w:val="22"/>
              </w:rPr>
            </w:pPr>
          </w:p>
        </w:tc>
      </w:tr>
    </w:tbl>
    <w:p w:rsidR="00E01D5E" w:rsidRPr="00E04D00" w:rsidRDefault="00E01D5E" w:rsidP="00902E6D">
      <w:pPr>
        <w:jc w:val="both"/>
        <w:rPr>
          <w:sz w:val="22"/>
          <w:szCs w:val="22"/>
        </w:rPr>
      </w:pPr>
    </w:p>
    <w:sectPr w:rsidR="00E01D5E" w:rsidRPr="00E04D00" w:rsidSect="00902E6D">
      <w:pgSz w:w="16838" w:h="11906" w:orient="landscape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C89" w:rsidRDefault="00DF7C89">
      <w:r>
        <w:separator/>
      </w:r>
    </w:p>
  </w:endnote>
  <w:endnote w:type="continuationSeparator" w:id="0">
    <w:p w:rsidR="00DF7C89" w:rsidRDefault="00DF7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C89" w:rsidRDefault="00DF7C89">
      <w:r>
        <w:separator/>
      </w:r>
    </w:p>
  </w:footnote>
  <w:footnote w:type="continuationSeparator" w:id="0">
    <w:p w:rsidR="00DF7C89" w:rsidRDefault="00DF7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3610F"/>
    <w:multiLevelType w:val="singleLevel"/>
    <w:tmpl w:val="00A64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A8E3EE0"/>
    <w:multiLevelType w:val="hybridMultilevel"/>
    <w:tmpl w:val="5674F4F0"/>
    <w:lvl w:ilvl="0" w:tplc="CAE8AF6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127C7F"/>
    <w:multiLevelType w:val="singleLevel"/>
    <w:tmpl w:val="F57C60D8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>
    <w:nsid w:val="65E00AF4"/>
    <w:multiLevelType w:val="hybridMultilevel"/>
    <w:tmpl w:val="D9A8B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B220C"/>
    <w:multiLevelType w:val="hybridMultilevel"/>
    <w:tmpl w:val="1910BAEE"/>
    <w:lvl w:ilvl="0" w:tplc="73FCF85A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E74344"/>
    <w:multiLevelType w:val="singleLevel"/>
    <w:tmpl w:val="A0FC81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1"/>
  <w:drawingGridVerticalSpacing w:val="181"/>
  <w:displayHorizontalDrawingGridEvery w:val="6"/>
  <w:displayVerticalDrawingGridEvery w:val="6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100F"/>
    <w:rsid w:val="000113D7"/>
    <w:rsid w:val="00025E76"/>
    <w:rsid w:val="0005133D"/>
    <w:rsid w:val="000915CE"/>
    <w:rsid w:val="000A486F"/>
    <w:rsid w:val="000A501D"/>
    <w:rsid w:val="000B2DE9"/>
    <w:rsid w:val="001A4B79"/>
    <w:rsid w:val="001A732B"/>
    <w:rsid w:val="001D5D34"/>
    <w:rsid w:val="001D75FC"/>
    <w:rsid w:val="0020100F"/>
    <w:rsid w:val="00204200"/>
    <w:rsid w:val="002A30DC"/>
    <w:rsid w:val="002D7ABB"/>
    <w:rsid w:val="002F3E74"/>
    <w:rsid w:val="00314C1E"/>
    <w:rsid w:val="00364B84"/>
    <w:rsid w:val="003954E6"/>
    <w:rsid w:val="0046468B"/>
    <w:rsid w:val="00486015"/>
    <w:rsid w:val="00510D6C"/>
    <w:rsid w:val="005225C9"/>
    <w:rsid w:val="0056383C"/>
    <w:rsid w:val="005650C7"/>
    <w:rsid w:val="0057579C"/>
    <w:rsid w:val="005816CD"/>
    <w:rsid w:val="00583597"/>
    <w:rsid w:val="005A0E23"/>
    <w:rsid w:val="005C135F"/>
    <w:rsid w:val="005D1918"/>
    <w:rsid w:val="005E68E8"/>
    <w:rsid w:val="00613482"/>
    <w:rsid w:val="006C4D6F"/>
    <w:rsid w:val="006F62EC"/>
    <w:rsid w:val="00791668"/>
    <w:rsid w:val="007C48FB"/>
    <w:rsid w:val="0080686B"/>
    <w:rsid w:val="008139BB"/>
    <w:rsid w:val="00852850"/>
    <w:rsid w:val="00856A77"/>
    <w:rsid w:val="00883C5A"/>
    <w:rsid w:val="008F47E5"/>
    <w:rsid w:val="00902E6D"/>
    <w:rsid w:val="009451A3"/>
    <w:rsid w:val="00945D8B"/>
    <w:rsid w:val="009538CF"/>
    <w:rsid w:val="00964569"/>
    <w:rsid w:val="00976A3D"/>
    <w:rsid w:val="009862D4"/>
    <w:rsid w:val="009E0F87"/>
    <w:rsid w:val="00A51F01"/>
    <w:rsid w:val="00A61DBE"/>
    <w:rsid w:val="00A94986"/>
    <w:rsid w:val="00AC0AF6"/>
    <w:rsid w:val="00AE1A75"/>
    <w:rsid w:val="00B35E07"/>
    <w:rsid w:val="00B54B1E"/>
    <w:rsid w:val="00B613A2"/>
    <w:rsid w:val="00BD53AC"/>
    <w:rsid w:val="00C66350"/>
    <w:rsid w:val="00C7471B"/>
    <w:rsid w:val="00C878E4"/>
    <w:rsid w:val="00CA2B83"/>
    <w:rsid w:val="00CA5430"/>
    <w:rsid w:val="00D15D78"/>
    <w:rsid w:val="00D303CB"/>
    <w:rsid w:val="00D30F1A"/>
    <w:rsid w:val="00D75F63"/>
    <w:rsid w:val="00D80653"/>
    <w:rsid w:val="00DB7477"/>
    <w:rsid w:val="00DF7C89"/>
    <w:rsid w:val="00E01D5E"/>
    <w:rsid w:val="00E04D00"/>
    <w:rsid w:val="00E3654D"/>
    <w:rsid w:val="00EE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835"/>
    </w:pPr>
  </w:style>
  <w:style w:type="paragraph" w:styleId="Header">
    <w:name w:val="header"/>
    <w:basedOn w:val="Normal"/>
    <w:rsid w:val="001D5D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5D3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D53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1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Risk Assessment Form</vt:lpstr>
    </vt:vector>
  </TitlesOfParts>
  <Company>UMIST, ISD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Risk Assessment Form</dc:title>
  <dc:creator>mprss02</dc:creator>
  <cp:lastModifiedBy>Tanya Aspinall</cp:lastModifiedBy>
  <cp:revision>2</cp:revision>
  <cp:lastPrinted>2014-10-06T10:58:00Z</cp:lastPrinted>
  <dcterms:created xsi:type="dcterms:W3CDTF">2015-02-03T12:30:00Z</dcterms:created>
  <dcterms:modified xsi:type="dcterms:W3CDTF">2015-02-03T12:30:00Z</dcterms:modified>
</cp:coreProperties>
</file>