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33D" w:rsidRPr="00E21605" w:rsidRDefault="008139BB">
      <w:pPr>
        <w:pStyle w:val="BodyTextIndent"/>
        <w:rPr>
          <w:sz w:val="22"/>
          <w:szCs w:val="22"/>
          <w:u w:val="single"/>
        </w:rPr>
      </w:pPr>
      <w:r w:rsidRPr="00E21605">
        <w:rPr>
          <w:b/>
          <w:sz w:val="22"/>
          <w:szCs w:val="22"/>
          <w:u w:val="single"/>
        </w:rPr>
        <w:t xml:space="preserve">Manchester </w:t>
      </w:r>
      <w:r w:rsidR="004A7B12">
        <w:rPr>
          <w:b/>
          <w:sz w:val="22"/>
          <w:szCs w:val="22"/>
          <w:u w:val="single"/>
        </w:rPr>
        <w:t xml:space="preserve">Institute of </w:t>
      </w:r>
      <w:proofErr w:type="gramStart"/>
      <w:r w:rsidR="004A7B12">
        <w:rPr>
          <w:b/>
          <w:sz w:val="22"/>
          <w:szCs w:val="22"/>
          <w:u w:val="single"/>
        </w:rPr>
        <w:t>Biotechnology</w:t>
      </w:r>
      <w:r w:rsidRPr="00E21605">
        <w:rPr>
          <w:b/>
          <w:bCs/>
          <w:sz w:val="22"/>
          <w:szCs w:val="22"/>
          <w:u w:val="single"/>
        </w:rPr>
        <w:t xml:space="preserve">  -</w:t>
      </w:r>
      <w:proofErr w:type="gramEnd"/>
      <w:r w:rsidRPr="00E21605">
        <w:rPr>
          <w:b/>
          <w:bCs/>
          <w:sz w:val="22"/>
          <w:szCs w:val="22"/>
          <w:u w:val="single"/>
        </w:rPr>
        <w:t xml:space="preserve"> </w:t>
      </w:r>
      <w:r w:rsidR="0005133D" w:rsidRPr="00E21605">
        <w:rPr>
          <w:b/>
          <w:bCs/>
          <w:sz w:val="22"/>
          <w:szCs w:val="22"/>
          <w:u w:val="single"/>
        </w:rPr>
        <w:t>Risk Assessment Form</w:t>
      </w:r>
    </w:p>
    <w:p w:rsidR="0005133D" w:rsidRPr="00E21605" w:rsidRDefault="00204994">
      <w:pPr>
        <w:pStyle w:val="BodyTextIndent"/>
        <w:rPr>
          <w:sz w:val="22"/>
          <w:szCs w:val="22"/>
        </w:rPr>
      </w:pPr>
      <w:r w:rsidRPr="00E21605">
        <w:rPr>
          <w:noProof/>
          <w:sz w:val="22"/>
          <w:szCs w:val="22"/>
          <w:lang w:eastAsia="en-GB"/>
        </w:rPr>
        <w:drawing>
          <wp:anchor distT="0" distB="0" distL="114300" distR="114300" simplePos="0" relativeHeight="251657728" behindDoc="1" locked="0" layoutInCell="1" allowOverlap="1" wp14:anchorId="7B1E14C0" wp14:editId="4C0EF1C0">
            <wp:simplePos x="0" y="0"/>
            <wp:positionH relativeFrom="page">
              <wp:posOffset>203200</wp:posOffset>
            </wp:positionH>
            <wp:positionV relativeFrom="page">
              <wp:posOffset>190500</wp:posOffset>
            </wp:positionV>
            <wp:extent cx="1116330" cy="1073785"/>
            <wp:effectExtent l="0" t="0" r="7620" b="0"/>
            <wp:wrapNone/>
            <wp:docPr id="2" name="Picture 2" descr="TUOM_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OM_4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30" cy="1073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100F" w:rsidRPr="00E21605" w:rsidRDefault="0020100F">
      <w:pPr>
        <w:pStyle w:val="BodyTextIndent"/>
        <w:rPr>
          <w:sz w:val="22"/>
          <w:szCs w:val="22"/>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2285"/>
        <w:gridCol w:w="2472"/>
        <w:gridCol w:w="3082"/>
        <w:gridCol w:w="2650"/>
        <w:gridCol w:w="2039"/>
      </w:tblGrid>
      <w:tr w:rsidR="008F47E5" w:rsidRPr="00E21605" w:rsidTr="00E21605">
        <w:trPr>
          <w:cantSplit/>
          <w:trHeight w:val="861"/>
          <w:tblHeader/>
          <w:jc w:val="center"/>
        </w:trPr>
        <w:tc>
          <w:tcPr>
            <w:tcW w:w="1647" w:type="dxa"/>
            <w:tcBorders>
              <w:bottom w:val="single" w:sz="4" w:space="0" w:color="auto"/>
            </w:tcBorders>
            <w:shd w:val="clear" w:color="auto" w:fill="CCFFFF"/>
          </w:tcPr>
          <w:p w:rsidR="008F47E5" w:rsidRPr="00E21605" w:rsidRDefault="008F47E5">
            <w:pPr>
              <w:rPr>
                <w:color w:val="FF0000"/>
                <w:sz w:val="22"/>
                <w:szCs w:val="22"/>
              </w:rPr>
            </w:pPr>
            <w:r w:rsidRPr="00E21605">
              <w:rPr>
                <w:b/>
                <w:sz w:val="22"/>
                <w:szCs w:val="22"/>
              </w:rPr>
              <w:t>Date:</w:t>
            </w:r>
            <w:r w:rsidR="002D7ABB" w:rsidRPr="00E21605">
              <w:rPr>
                <w:sz w:val="22"/>
                <w:szCs w:val="22"/>
              </w:rPr>
              <w:t xml:space="preserve"> </w:t>
            </w:r>
            <w:r w:rsidR="00E21605" w:rsidRPr="00E21605">
              <w:rPr>
                <w:sz w:val="22"/>
                <w:szCs w:val="22"/>
              </w:rPr>
              <w:t>13/01/</w:t>
            </w:r>
            <w:r w:rsidR="00956BA2" w:rsidRPr="00E21605">
              <w:rPr>
                <w:sz w:val="22"/>
                <w:szCs w:val="22"/>
              </w:rPr>
              <w:t>15</w:t>
            </w:r>
          </w:p>
          <w:p w:rsidR="008F47E5" w:rsidRPr="00E21605" w:rsidRDefault="008F47E5">
            <w:pPr>
              <w:rPr>
                <w:sz w:val="22"/>
                <w:szCs w:val="22"/>
              </w:rPr>
            </w:pPr>
          </w:p>
        </w:tc>
        <w:tc>
          <w:tcPr>
            <w:tcW w:w="2285" w:type="dxa"/>
            <w:tcBorders>
              <w:bottom w:val="single" w:sz="4" w:space="0" w:color="auto"/>
            </w:tcBorders>
            <w:shd w:val="clear" w:color="auto" w:fill="CCFFFF"/>
          </w:tcPr>
          <w:p w:rsidR="008139BB" w:rsidRPr="00E21605" w:rsidRDefault="008F47E5">
            <w:pPr>
              <w:rPr>
                <w:color w:val="FF0000"/>
                <w:sz w:val="22"/>
                <w:szCs w:val="22"/>
              </w:rPr>
            </w:pPr>
            <w:r w:rsidRPr="00E21605">
              <w:rPr>
                <w:b/>
                <w:sz w:val="22"/>
                <w:szCs w:val="22"/>
              </w:rPr>
              <w:t>Assessed by</w:t>
            </w:r>
            <w:r w:rsidRPr="00E21605">
              <w:rPr>
                <w:sz w:val="22"/>
                <w:szCs w:val="22"/>
              </w:rPr>
              <w:t>:</w:t>
            </w:r>
            <w:r w:rsidR="002D7ABB" w:rsidRPr="00E21605">
              <w:rPr>
                <w:sz w:val="22"/>
                <w:szCs w:val="22"/>
              </w:rPr>
              <w:t xml:space="preserve"> </w:t>
            </w:r>
          </w:p>
          <w:p w:rsidR="00CA2B83" w:rsidRPr="00E21605" w:rsidRDefault="00956BA2">
            <w:pPr>
              <w:rPr>
                <w:sz w:val="22"/>
                <w:szCs w:val="22"/>
              </w:rPr>
            </w:pPr>
            <w:r w:rsidRPr="00E21605">
              <w:rPr>
                <w:sz w:val="22"/>
                <w:szCs w:val="22"/>
              </w:rPr>
              <w:t>Fiona Marriage</w:t>
            </w:r>
          </w:p>
        </w:tc>
        <w:tc>
          <w:tcPr>
            <w:tcW w:w="2472" w:type="dxa"/>
            <w:tcBorders>
              <w:bottom w:val="single" w:sz="4" w:space="0" w:color="auto"/>
            </w:tcBorders>
            <w:shd w:val="clear" w:color="auto" w:fill="CCFFFF"/>
          </w:tcPr>
          <w:p w:rsidR="008F47E5" w:rsidRPr="00E21605" w:rsidRDefault="00B613A2">
            <w:pPr>
              <w:rPr>
                <w:sz w:val="22"/>
                <w:szCs w:val="22"/>
              </w:rPr>
            </w:pPr>
            <w:r w:rsidRPr="00E21605">
              <w:rPr>
                <w:b/>
                <w:sz w:val="22"/>
                <w:szCs w:val="22"/>
              </w:rPr>
              <w:t>Validated by</w:t>
            </w:r>
            <w:r w:rsidRPr="00E21605">
              <w:rPr>
                <w:sz w:val="22"/>
                <w:szCs w:val="22"/>
              </w:rPr>
              <w:t>:</w:t>
            </w:r>
            <w:r w:rsidR="002D7ABB" w:rsidRPr="00E21605">
              <w:rPr>
                <w:sz w:val="22"/>
                <w:szCs w:val="22"/>
              </w:rPr>
              <w:t xml:space="preserve"> </w:t>
            </w:r>
          </w:p>
          <w:p w:rsidR="00B613A2" w:rsidRPr="00E21605" w:rsidRDefault="00956BA2">
            <w:pPr>
              <w:rPr>
                <w:sz w:val="22"/>
                <w:szCs w:val="22"/>
              </w:rPr>
            </w:pPr>
            <w:r w:rsidRPr="00E21605">
              <w:rPr>
                <w:sz w:val="22"/>
                <w:szCs w:val="22"/>
              </w:rPr>
              <w:t>Tanya Aspinall</w:t>
            </w:r>
          </w:p>
        </w:tc>
        <w:tc>
          <w:tcPr>
            <w:tcW w:w="3082" w:type="dxa"/>
            <w:tcBorders>
              <w:bottom w:val="single" w:sz="4" w:space="0" w:color="auto"/>
              <w:right w:val="nil"/>
            </w:tcBorders>
            <w:shd w:val="clear" w:color="auto" w:fill="CCFFFF"/>
          </w:tcPr>
          <w:p w:rsidR="00B926DE" w:rsidRPr="00E21605" w:rsidRDefault="008F47E5">
            <w:pPr>
              <w:rPr>
                <w:sz w:val="22"/>
                <w:szCs w:val="22"/>
              </w:rPr>
            </w:pPr>
            <w:r w:rsidRPr="00E21605">
              <w:rPr>
                <w:b/>
                <w:sz w:val="22"/>
                <w:szCs w:val="22"/>
              </w:rPr>
              <w:t>Location</w:t>
            </w:r>
            <w:r w:rsidRPr="00E21605">
              <w:rPr>
                <w:sz w:val="22"/>
                <w:szCs w:val="22"/>
              </w:rPr>
              <w:t xml:space="preserve">: </w:t>
            </w:r>
          </w:p>
          <w:p w:rsidR="008F47E5" w:rsidRPr="00E21605" w:rsidRDefault="008139BB">
            <w:pPr>
              <w:rPr>
                <w:sz w:val="22"/>
                <w:szCs w:val="22"/>
              </w:rPr>
            </w:pPr>
            <w:r w:rsidRPr="00E21605">
              <w:rPr>
                <w:sz w:val="22"/>
                <w:szCs w:val="22"/>
              </w:rPr>
              <w:t>MIB</w:t>
            </w:r>
            <w:r w:rsidR="002D7ABB" w:rsidRPr="00E21605">
              <w:rPr>
                <w:sz w:val="22"/>
                <w:szCs w:val="22"/>
              </w:rPr>
              <w:t xml:space="preserve"> </w:t>
            </w:r>
          </w:p>
        </w:tc>
        <w:tc>
          <w:tcPr>
            <w:tcW w:w="2650" w:type="dxa"/>
            <w:tcBorders>
              <w:left w:val="nil"/>
              <w:bottom w:val="single" w:sz="4" w:space="0" w:color="auto"/>
            </w:tcBorders>
            <w:shd w:val="clear" w:color="auto" w:fill="CCFFFF"/>
          </w:tcPr>
          <w:p w:rsidR="008F47E5" w:rsidRPr="00E21605" w:rsidRDefault="008F47E5">
            <w:pPr>
              <w:rPr>
                <w:b/>
                <w:sz w:val="22"/>
                <w:szCs w:val="22"/>
              </w:rPr>
            </w:pPr>
          </w:p>
        </w:tc>
        <w:tc>
          <w:tcPr>
            <w:tcW w:w="2039" w:type="dxa"/>
            <w:tcBorders>
              <w:bottom w:val="single" w:sz="4" w:space="0" w:color="auto"/>
            </w:tcBorders>
            <w:shd w:val="clear" w:color="auto" w:fill="CCFFFF"/>
          </w:tcPr>
          <w:p w:rsidR="008F47E5" w:rsidRPr="00E21605" w:rsidRDefault="008F47E5">
            <w:pPr>
              <w:rPr>
                <w:b/>
                <w:sz w:val="22"/>
                <w:szCs w:val="22"/>
              </w:rPr>
            </w:pPr>
            <w:r w:rsidRPr="00E21605">
              <w:rPr>
                <w:b/>
                <w:sz w:val="22"/>
                <w:szCs w:val="22"/>
              </w:rPr>
              <w:t>Review date:</w:t>
            </w:r>
            <w:r w:rsidR="002D7ABB" w:rsidRPr="00E21605">
              <w:rPr>
                <w:b/>
                <w:sz w:val="22"/>
                <w:szCs w:val="22"/>
              </w:rPr>
              <w:t xml:space="preserve"> </w:t>
            </w:r>
          </w:p>
          <w:p w:rsidR="008139BB" w:rsidRPr="00E21605" w:rsidRDefault="00E21605">
            <w:pPr>
              <w:rPr>
                <w:sz w:val="22"/>
                <w:szCs w:val="22"/>
              </w:rPr>
            </w:pPr>
            <w:r w:rsidRPr="00E21605">
              <w:rPr>
                <w:sz w:val="22"/>
                <w:szCs w:val="22"/>
              </w:rPr>
              <w:t>12/01/</w:t>
            </w:r>
            <w:r w:rsidR="00956BA2" w:rsidRPr="00E21605">
              <w:rPr>
                <w:sz w:val="22"/>
                <w:szCs w:val="22"/>
              </w:rPr>
              <w:t>16</w:t>
            </w:r>
          </w:p>
        </w:tc>
      </w:tr>
      <w:tr w:rsidR="00B613A2" w:rsidRPr="00E21605" w:rsidTr="00E21605">
        <w:trPr>
          <w:cantSplit/>
          <w:trHeight w:val="772"/>
          <w:tblHeader/>
          <w:jc w:val="center"/>
        </w:trPr>
        <w:tc>
          <w:tcPr>
            <w:tcW w:w="14175" w:type="dxa"/>
            <w:gridSpan w:val="6"/>
          </w:tcPr>
          <w:p w:rsidR="005650C7" w:rsidRPr="00E21605" w:rsidRDefault="00B613A2" w:rsidP="00506CF3">
            <w:pPr>
              <w:rPr>
                <w:sz w:val="22"/>
                <w:szCs w:val="22"/>
              </w:rPr>
            </w:pPr>
            <w:r w:rsidRPr="00E21605">
              <w:rPr>
                <w:b/>
                <w:sz w:val="22"/>
                <w:szCs w:val="22"/>
              </w:rPr>
              <w:t xml:space="preserve">Task </w:t>
            </w:r>
          </w:p>
          <w:p w:rsidR="00391F51" w:rsidRPr="00E21605" w:rsidRDefault="0048546E" w:rsidP="00E21605">
            <w:pPr>
              <w:ind w:left="567"/>
              <w:rPr>
                <w:sz w:val="22"/>
                <w:szCs w:val="22"/>
              </w:rPr>
            </w:pPr>
            <w:r w:rsidRPr="00E21605">
              <w:rPr>
                <w:sz w:val="22"/>
                <w:szCs w:val="22"/>
              </w:rPr>
              <w:t>Use of PCR machine</w:t>
            </w:r>
            <w:r w:rsidR="003B6A87" w:rsidRPr="00E21605">
              <w:rPr>
                <w:sz w:val="22"/>
                <w:szCs w:val="22"/>
              </w:rPr>
              <w:t>s</w:t>
            </w:r>
            <w:r w:rsidRPr="00E21605">
              <w:rPr>
                <w:sz w:val="22"/>
                <w:szCs w:val="22"/>
              </w:rPr>
              <w:t xml:space="preserve"> – setting up PCR reactions and programming/running PCR machine</w:t>
            </w:r>
          </w:p>
        </w:tc>
      </w:tr>
    </w:tbl>
    <w:p w:rsidR="0020100F" w:rsidRPr="00E21605" w:rsidRDefault="0020100F">
      <w:pPr>
        <w:rPr>
          <w:sz w:val="22"/>
          <w:szCs w:val="22"/>
        </w:rPr>
      </w:pPr>
    </w:p>
    <w:tbl>
      <w:tblPr>
        <w:tblW w:w="1417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2"/>
        <w:gridCol w:w="2268"/>
        <w:gridCol w:w="1559"/>
        <w:gridCol w:w="5812"/>
        <w:gridCol w:w="1480"/>
        <w:gridCol w:w="984"/>
      </w:tblGrid>
      <w:tr w:rsidR="0020100F" w:rsidRPr="00E21605" w:rsidTr="00E21605">
        <w:trPr>
          <w:cantSplit/>
          <w:tblHeader/>
          <w:jc w:val="center"/>
        </w:trPr>
        <w:tc>
          <w:tcPr>
            <w:tcW w:w="2072" w:type="dxa"/>
            <w:tcBorders>
              <w:bottom w:val="single" w:sz="4" w:space="0" w:color="auto"/>
            </w:tcBorders>
            <w:shd w:val="clear" w:color="auto" w:fill="CCFFFF"/>
          </w:tcPr>
          <w:p w:rsidR="0020100F" w:rsidRPr="00E21605" w:rsidRDefault="0020100F">
            <w:pPr>
              <w:rPr>
                <w:b/>
                <w:sz w:val="22"/>
                <w:szCs w:val="22"/>
              </w:rPr>
            </w:pPr>
            <w:r w:rsidRPr="00E21605">
              <w:rPr>
                <w:b/>
                <w:sz w:val="22"/>
                <w:szCs w:val="22"/>
              </w:rPr>
              <w:t>Activity</w:t>
            </w:r>
            <w:r w:rsidR="002D7ABB" w:rsidRPr="00E21605">
              <w:rPr>
                <w:b/>
                <w:sz w:val="22"/>
                <w:szCs w:val="22"/>
              </w:rPr>
              <w:t xml:space="preserve"> </w:t>
            </w:r>
          </w:p>
        </w:tc>
        <w:tc>
          <w:tcPr>
            <w:tcW w:w="2268" w:type="dxa"/>
            <w:tcBorders>
              <w:bottom w:val="single" w:sz="4" w:space="0" w:color="auto"/>
            </w:tcBorders>
            <w:shd w:val="clear" w:color="auto" w:fill="CCFFFF"/>
          </w:tcPr>
          <w:p w:rsidR="0020100F" w:rsidRPr="00E21605" w:rsidRDefault="0020100F">
            <w:pPr>
              <w:rPr>
                <w:b/>
                <w:sz w:val="22"/>
                <w:szCs w:val="22"/>
              </w:rPr>
            </w:pPr>
            <w:r w:rsidRPr="00E21605">
              <w:rPr>
                <w:b/>
                <w:sz w:val="22"/>
                <w:szCs w:val="22"/>
              </w:rPr>
              <w:t>Hazard</w:t>
            </w:r>
            <w:r w:rsidR="002D7ABB" w:rsidRPr="00E21605">
              <w:rPr>
                <w:b/>
                <w:sz w:val="22"/>
                <w:szCs w:val="22"/>
              </w:rPr>
              <w:t xml:space="preserve"> </w:t>
            </w:r>
          </w:p>
        </w:tc>
        <w:tc>
          <w:tcPr>
            <w:tcW w:w="1559" w:type="dxa"/>
            <w:shd w:val="clear" w:color="auto" w:fill="CCFFFF"/>
          </w:tcPr>
          <w:p w:rsidR="0020100F" w:rsidRPr="00E21605" w:rsidRDefault="0020100F">
            <w:pPr>
              <w:rPr>
                <w:sz w:val="22"/>
                <w:szCs w:val="22"/>
              </w:rPr>
            </w:pPr>
            <w:r w:rsidRPr="00E21605">
              <w:rPr>
                <w:b/>
                <w:sz w:val="22"/>
                <w:szCs w:val="22"/>
              </w:rPr>
              <w:t>Person(s) in dange</w:t>
            </w:r>
            <w:r w:rsidRPr="00E21605">
              <w:rPr>
                <w:sz w:val="22"/>
                <w:szCs w:val="22"/>
              </w:rPr>
              <w:t>r</w:t>
            </w:r>
            <w:r w:rsidR="002D7ABB" w:rsidRPr="00E21605">
              <w:rPr>
                <w:sz w:val="22"/>
                <w:szCs w:val="22"/>
              </w:rPr>
              <w:t xml:space="preserve"> </w:t>
            </w:r>
          </w:p>
        </w:tc>
        <w:tc>
          <w:tcPr>
            <w:tcW w:w="5812" w:type="dxa"/>
            <w:shd w:val="clear" w:color="auto" w:fill="CCFFFF"/>
          </w:tcPr>
          <w:p w:rsidR="0020100F" w:rsidRPr="00E21605" w:rsidRDefault="0020100F">
            <w:pPr>
              <w:rPr>
                <w:sz w:val="22"/>
                <w:szCs w:val="22"/>
              </w:rPr>
            </w:pPr>
            <w:r w:rsidRPr="00E21605">
              <w:rPr>
                <w:b/>
                <w:sz w:val="22"/>
                <w:szCs w:val="22"/>
              </w:rPr>
              <w:t>Existing measures to control risk</w:t>
            </w:r>
            <w:r w:rsidR="002D7ABB" w:rsidRPr="00E21605">
              <w:rPr>
                <w:sz w:val="22"/>
                <w:szCs w:val="22"/>
              </w:rPr>
              <w:t xml:space="preserve"> </w:t>
            </w:r>
          </w:p>
        </w:tc>
        <w:tc>
          <w:tcPr>
            <w:tcW w:w="1480" w:type="dxa"/>
            <w:shd w:val="clear" w:color="auto" w:fill="CCFFFF"/>
          </w:tcPr>
          <w:p w:rsidR="0020100F" w:rsidRPr="00E21605" w:rsidRDefault="00BD53AC">
            <w:pPr>
              <w:rPr>
                <w:sz w:val="22"/>
                <w:szCs w:val="22"/>
              </w:rPr>
            </w:pPr>
            <w:r w:rsidRPr="00E21605">
              <w:rPr>
                <w:b/>
                <w:sz w:val="22"/>
                <w:szCs w:val="22"/>
              </w:rPr>
              <w:t>Risk rating</w:t>
            </w:r>
            <w:r w:rsidR="002D7ABB" w:rsidRPr="00E21605">
              <w:rPr>
                <w:sz w:val="22"/>
                <w:szCs w:val="22"/>
              </w:rPr>
              <w:t xml:space="preserve"> </w:t>
            </w:r>
          </w:p>
        </w:tc>
        <w:tc>
          <w:tcPr>
            <w:tcW w:w="984" w:type="dxa"/>
            <w:shd w:val="clear" w:color="auto" w:fill="CCFFFF"/>
          </w:tcPr>
          <w:p w:rsidR="0020100F" w:rsidRPr="00E21605" w:rsidRDefault="0020100F" w:rsidP="00B613A2">
            <w:pPr>
              <w:jc w:val="center"/>
              <w:rPr>
                <w:b/>
                <w:sz w:val="22"/>
                <w:szCs w:val="22"/>
              </w:rPr>
            </w:pPr>
            <w:r w:rsidRPr="00E21605">
              <w:rPr>
                <w:b/>
                <w:sz w:val="22"/>
                <w:szCs w:val="22"/>
              </w:rPr>
              <w:t>Result</w:t>
            </w:r>
            <w:r w:rsidR="002D7ABB" w:rsidRPr="00E21605">
              <w:rPr>
                <w:b/>
                <w:sz w:val="22"/>
                <w:szCs w:val="22"/>
              </w:rPr>
              <w:t xml:space="preserve"> </w:t>
            </w:r>
          </w:p>
        </w:tc>
      </w:tr>
      <w:tr w:rsidR="0020100F" w:rsidRPr="00E21605" w:rsidTr="003B6A87">
        <w:trPr>
          <w:cantSplit/>
          <w:jc w:val="center"/>
        </w:trPr>
        <w:tc>
          <w:tcPr>
            <w:tcW w:w="2072" w:type="dxa"/>
            <w:tcBorders>
              <w:bottom w:val="nil"/>
            </w:tcBorders>
          </w:tcPr>
          <w:p w:rsidR="00546B09" w:rsidRPr="00E21605" w:rsidRDefault="00546B09" w:rsidP="00546B09">
            <w:pPr>
              <w:rPr>
                <w:sz w:val="22"/>
                <w:szCs w:val="22"/>
              </w:rPr>
            </w:pPr>
            <w:r w:rsidRPr="00E21605">
              <w:rPr>
                <w:sz w:val="22"/>
                <w:szCs w:val="22"/>
              </w:rPr>
              <w:t xml:space="preserve">Use of </w:t>
            </w:r>
            <w:r w:rsidR="00391F51" w:rsidRPr="00E21605">
              <w:rPr>
                <w:sz w:val="22"/>
                <w:szCs w:val="22"/>
              </w:rPr>
              <w:t>PCR machine</w:t>
            </w:r>
          </w:p>
          <w:p w:rsidR="002D7ABB" w:rsidRPr="00E21605" w:rsidRDefault="002D7ABB">
            <w:pPr>
              <w:rPr>
                <w:sz w:val="22"/>
                <w:szCs w:val="22"/>
              </w:rPr>
            </w:pPr>
          </w:p>
        </w:tc>
        <w:tc>
          <w:tcPr>
            <w:tcW w:w="2268" w:type="dxa"/>
            <w:tcBorders>
              <w:bottom w:val="single" w:sz="4" w:space="0" w:color="auto"/>
            </w:tcBorders>
          </w:tcPr>
          <w:p w:rsidR="0020100F" w:rsidRPr="00E21605" w:rsidRDefault="00391F51">
            <w:pPr>
              <w:rPr>
                <w:sz w:val="22"/>
                <w:szCs w:val="22"/>
              </w:rPr>
            </w:pPr>
            <w:r w:rsidRPr="00E21605">
              <w:rPr>
                <w:sz w:val="22"/>
                <w:szCs w:val="22"/>
              </w:rPr>
              <w:t xml:space="preserve">Hot PCR block - </w:t>
            </w:r>
            <w:r w:rsidR="00546B09" w:rsidRPr="00E21605">
              <w:rPr>
                <w:sz w:val="22"/>
                <w:szCs w:val="22"/>
              </w:rPr>
              <w:t xml:space="preserve"> risk of burns</w:t>
            </w:r>
          </w:p>
        </w:tc>
        <w:tc>
          <w:tcPr>
            <w:tcW w:w="1559" w:type="dxa"/>
          </w:tcPr>
          <w:p w:rsidR="0020100F" w:rsidRPr="00E21605" w:rsidRDefault="00852850">
            <w:pPr>
              <w:rPr>
                <w:sz w:val="22"/>
                <w:szCs w:val="22"/>
              </w:rPr>
            </w:pPr>
            <w:r w:rsidRPr="00E21605">
              <w:rPr>
                <w:sz w:val="22"/>
                <w:szCs w:val="22"/>
              </w:rPr>
              <w:t xml:space="preserve">Staff </w:t>
            </w:r>
            <w:r w:rsidR="00716EB4" w:rsidRPr="00E21605">
              <w:rPr>
                <w:sz w:val="22"/>
                <w:szCs w:val="22"/>
              </w:rPr>
              <w:t xml:space="preserve"> </w:t>
            </w:r>
          </w:p>
        </w:tc>
        <w:tc>
          <w:tcPr>
            <w:tcW w:w="5812" w:type="dxa"/>
          </w:tcPr>
          <w:p w:rsidR="0020100F" w:rsidRPr="00E21605" w:rsidRDefault="00546B09" w:rsidP="0069615C">
            <w:pPr>
              <w:tabs>
                <w:tab w:val="num" w:pos="928"/>
              </w:tabs>
              <w:jc w:val="both"/>
              <w:rPr>
                <w:sz w:val="22"/>
                <w:szCs w:val="22"/>
              </w:rPr>
            </w:pPr>
            <w:r w:rsidRPr="00E21605">
              <w:rPr>
                <w:sz w:val="22"/>
                <w:szCs w:val="22"/>
              </w:rPr>
              <w:t xml:space="preserve">Staff trained by supervisor in safe </w:t>
            </w:r>
            <w:r w:rsidR="00391F51" w:rsidRPr="00E21605">
              <w:rPr>
                <w:sz w:val="22"/>
                <w:szCs w:val="22"/>
              </w:rPr>
              <w:t>use of PCR equipment</w:t>
            </w:r>
            <w:r w:rsidR="00F46B5E" w:rsidRPr="00E21605">
              <w:rPr>
                <w:sz w:val="22"/>
                <w:szCs w:val="22"/>
              </w:rPr>
              <w:t xml:space="preserve"> and written/verbal instructions provided by senior lab mem</w:t>
            </w:r>
            <w:r w:rsidR="003B6A87" w:rsidRPr="00E21605">
              <w:rPr>
                <w:sz w:val="22"/>
                <w:szCs w:val="22"/>
              </w:rPr>
              <w:t>bers on how to set up reactions and</w:t>
            </w:r>
            <w:r w:rsidR="00F46B5E" w:rsidRPr="00E21605">
              <w:rPr>
                <w:sz w:val="22"/>
                <w:szCs w:val="22"/>
              </w:rPr>
              <w:t xml:space="preserve"> pr</w:t>
            </w:r>
            <w:r w:rsidR="003B6A87" w:rsidRPr="00E21605">
              <w:rPr>
                <w:sz w:val="22"/>
                <w:szCs w:val="22"/>
              </w:rPr>
              <w:t>ogramme the machine</w:t>
            </w:r>
            <w:r w:rsidR="00F46B5E" w:rsidRPr="00E21605">
              <w:rPr>
                <w:sz w:val="22"/>
                <w:szCs w:val="22"/>
              </w:rPr>
              <w:t>.</w:t>
            </w:r>
          </w:p>
          <w:p w:rsidR="00B926DE" w:rsidRPr="00E21605" w:rsidRDefault="00B926DE" w:rsidP="0069615C">
            <w:pPr>
              <w:tabs>
                <w:tab w:val="num" w:pos="928"/>
              </w:tabs>
              <w:jc w:val="both"/>
              <w:rPr>
                <w:sz w:val="22"/>
                <w:szCs w:val="22"/>
              </w:rPr>
            </w:pPr>
          </w:p>
          <w:p w:rsidR="004A7B12" w:rsidRDefault="004A7B12" w:rsidP="0069615C">
            <w:pPr>
              <w:tabs>
                <w:tab w:val="num" w:pos="928"/>
              </w:tabs>
              <w:jc w:val="both"/>
              <w:rPr>
                <w:sz w:val="22"/>
                <w:szCs w:val="22"/>
              </w:rPr>
            </w:pPr>
            <w:r>
              <w:t>The following items of PPE must be worn</w:t>
            </w:r>
            <w:r>
              <w:t xml:space="preserve"> during sample preparation</w:t>
            </w:r>
            <w:r>
              <w:t xml:space="preserve">: </w:t>
            </w:r>
            <w:r w:rsidRPr="006C3BFA">
              <w:t>Howie</w:t>
            </w:r>
            <w:r>
              <w:t>-style</w:t>
            </w:r>
            <w:r w:rsidRPr="006C3BFA">
              <w:t xml:space="preserve"> laboratory coat</w:t>
            </w:r>
            <w:r>
              <w:t xml:space="preserve"> and</w:t>
            </w:r>
            <w:r>
              <w:t xml:space="preserve"> BS </w:t>
            </w:r>
            <w:r w:rsidRPr="006C3BFA">
              <w:t>EN374 compliant gloves (nitrile)</w:t>
            </w:r>
            <w:r>
              <w:t xml:space="preserve">. Regular lab inspections monitor the wearing of PPE; users found not to be wearing PPE </w:t>
            </w:r>
            <w:r w:rsidRPr="00A85CF0">
              <w:t xml:space="preserve">when the risk assessment states that </w:t>
            </w:r>
            <w:r>
              <w:t>it must be worn will be subject to the MIB compliance policy</w:t>
            </w:r>
          </w:p>
          <w:p w:rsidR="0041490F" w:rsidRPr="00E21605" w:rsidRDefault="0041490F" w:rsidP="004A7B12">
            <w:pPr>
              <w:tabs>
                <w:tab w:val="num" w:pos="928"/>
              </w:tabs>
              <w:jc w:val="both"/>
              <w:rPr>
                <w:sz w:val="22"/>
                <w:szCs w:val="22"/>
              </w:rPr>
            </w:pPr>
          </w:p>
        </w:tc>
        <w:tc>
          <w:tcPr>
            <w:tcW w:w="1480" w:type="dxa"/>
          </w:tcPr>
          <w:p w:rsidR="0020100F" w:rsidRPr="00E21605" w:rsidRDefault="00852850">
            <w:pPr>
              <w:rPr>
                <w:sz w:val="22"/>
                <w:szCs w:val="22"/>
              </w:rPr>
            </w:pPr>
            <w:r w:rsidRPr="00E21605">
              <w:rPr>
                <w:sz w:val="22"/>
                <w:szCs w:val="22"/>
              </w:rPr>
              <w:t>low</w:t>
            </w:r>
          </w:p>
        </w:tc>
        <w:tc>
          <w:tcPr>
            <w:tcW w:w="984" w:type="dxa"/>
          </w:tcPr>
          <w:p w:rsidR="0020100F" w:rsidRPr="00E21605" w:rsidRDefault="00852850" w:rsidP="00B613A2">
            <w:pPr>
              <w:jc w:val="center"/>
              <w:rPr>
                <w:sz w:val="22"/>
                <w:szCs w:val="22"/>
              </w:rPr>
            </w:pPr>
            <w:r w:rsidRPr="00E21605">
              <w:rPr>
                <w:sz w:val="22"/>
                <w:szCs w:val="22"/>
              </w:rPr>
              <w:t>A</w:t>
            </w:r>
          </w:p>
        </w:tc>
      </w:tr>
      <w:tr w:rsidR="003B6A87" w:rsidRPr="00E21605" w:rsidTr="003B6A87">
        <w:trPr>
          <w:cantSplit/>
          <w:jc w:val="center"/>
        </w:trPr>
        <w:tc>
          <w:tcPr>
            <w:tcW w:w="2072" w:type="dxa"/>
            <w:tcBorders>
              <w:top w:val="nil"/>
              <w:bottom w:val="nil"/>
            </w:tcBorders>
          </w:tcPr>
          <w:p w:rsidR="003B6A87" w:rsidRPr="00E21605" w:rsidRDefault="003B6A87" w:rsidP="00852850">
            <w:pPr>
              <w:rPr>
                <w:sz w:val="22"/>
                <w:szCs w:val="22"/>
              </w:rPr>
            </w:pPr>
          </w:p>
        </w:tc>
        <w:tc>
          <w:tcPr>
            <w:tcW w:w="2268" w:type="dxa"/>
            <w:tcBorders>
              <w:bottom w:val="single" w:sz="4" w:space="0" w:color="auto"/>
            </w:tcBorders>
          </w:tcPr>
          <w:p w:rsidR="003B6A87" w:rsidRPr="00E21605" w:rsidRDefault="003B6A87" w:rsidP="00095720">
            <w:pPr>
              <w:rPr>
                <w:sz w:val="22"/>
                <w:szCs w:val="22"/>
              </w:rPr>
            </w:pPr>
            <w:r w:rsidRPr="00E21605">
              <w:rPr>
                <w:sz w:val="22"/>
                <w:szCs w:val="22"/>
              </w:rPr>
              <w:t>Manual handling – risk of back injury from lifting and twisting</w:t>
            </w:r>
          </w:p>
          <w:p w:rsidR="003B6A87" w:rsidRPr="00E21605" w:rsidRDefault="003B6A87" w:rsidP="00095720">
            <w:pPr>
              <w:rPr>
                <w:sz w:val="22"/>
                <w:szCs w:val="22"/>
              </w:rPr>
            </w:pPr>
          </w:p>
        </w:tc>
        <w:tc>
          <w:tcPr>
            <w:tcW w:w="1559" w:type="dxa"/>
            <w:tcBorders>
              <w:bottom w:val="single" w:sz="4" w:space="0" w:color="auto"/>
            </w:tcBorders>
          </w:tcPr>
          <w:p w:rsidR="003B6A87" w:rsidRPr="00E21605" w:rsidRDefault="003B6A87" w:rsidP="00095720">
            <w:pPr>
              <w:rPr>
                <w:sz w:val="22"/>
                <w:szCs w:val="22"/>
              </w:rPr>
            </w:pPr>
            <w:r w:rsidRPr="00E21605">
              <w:rPr>
                <w:sz w:val="22"/>
                <w:szCs w:val="22"/>
              </w:rPr>
              <w:t>Staff</w:t>
            </w:r>
          </w:p>
        </w:tc>
        <w:tc>
          <w:tcPr>
            <w:tcW w:w="5812" w:type="dxa"/>
            <w:tcBorders>
              <w:bottom w:val="single" w:sz="4" w:space="0" w:color="auto"/>
            </w:tcBorders>
          </w:tcPr>
          <w:p w:rsidR="003B6A87" w:rsidRPr="00E21605" w:rsidRDefault="003B6A87" w:rsidP="00095720">
            <w:pPr>
              <w:jc w:val="both"/>
              <w:rPr>
                <w:sz w:val="22"/>
                <w:szCs w:val="22"/>
              </w:rPr>
            </w:pPr>
            <w:r w:rsidRPr="00E21605">
              <w:rPr>
                <w:sz w:val="22"/>
                <w:szCs w:val="22"/>
              </w:rPr>
              <w:t xml:space="preserve">Some PCR machines have interchangeable thermal cycling blocks. Only trained designated personnel are allowed to change blocks over to prevent equipment damage. Staff are trained in manual handling to prevent injury. </w:t>
            </w:r>
            <w:bookmarkStart w:id="0" w:name="_GoBack"/>
            <w:bookmarkEnd w:id="0"/>
          </w:p>
        </w:tc>
        <w:tc>
          <w:tcPr>
            <w:tcW w:w="1480" w:type="dxa"/>
            <w:tcBorders>
              <w:bottom w:val="single" w:sz="4" w:space="0" w:color="auto"/>
            </w:tcBorders>
          </w:tcPr>
          <w:p w:rsidR="003B6A87" w:rsidRPr="00E21605" w:rsidRDefault="003B6A87" w:rsidP="00095720">
            <w:pPr>
              <w:rPr>
                <w:sz w:val="22"/>
                <w:szCs w:val="22"/>
              </w:rPr>
            </w:pPr>
            <w:r w:rsidRPr="00E21605">
              <w:rPr>
                <w:sz w:val="22"/>
                <w:szCs w:val="22"/>
              </w:rPr>
              <w:t>low</w:t>
            </w:r>
          </w:p>
        </w:tc>
        <w:tc>
          <w:tcPr>
            <w:tcW w:w="984" w:type="dxa"/>
            <w:tcBorders>
              <w:bottom w:val="single" w:sz="4" w:space="0" w:color="auto"/>
            </w:tcBorders>
          </w:tcPr>
          <w:p w:rsidR="003B6A87" w:rsidRPr="00E21605" w:rsidRDefault="003B6A87" w:rsidP="00095720">
            <w:pPr>
              <w:jc w:val="center"/>
              <w:rPr>
                <w:sz w:val="22"/>
                <w:szCs w:val="22"/>
              </w:rPr>
            </w:pPr>
            <w:r w:rsidRPr="00E21605">
              <w:rPr>
                <w:sz w:val="22"/>
                <w:szCs w:val="22"/>
              </w:rPr>
              <w:t>A</w:t>
            </w:r>
          </w:p>
        </w:tc>
      </w:tr>
      <w:tr w:rsidR="00546B09" w:rsidRPr="00E21605" w:rsidTr="003B6A87">
        <w:trPr>
          <w:cantSplit/>
          <w:jc w:val="center"/>
        </w:trPr>
        <w:tc>
          <w:tcPr>
            <w:tcW w:w="2072" w:type="dxa"/>
            <w:tcBorders>
              <w:top w:val="nil"/>
              <w:bottom w:val="single" w:sz="4" w:space="0" w:color="auto"/>
            </w:tcBorders>
          </w:tcPr>
          <w:p w:rsidR="00546B09" w:rsidRPr="00E21605" w:rsidRDefault="00546B09" w:rsidP="00852850">
            <w:pPr>
              <w:rPr>
                <w:sz w:val="22"/>
                <w:szCs w:val="22"/>
              </w:rPr>
            </w:pPr>
          </w:p>
        </w:tc>
        <w:tc>
          <w:tcPr>
            <w:tcW w:w="2268" w:type="dxa"/>
            <w:tcBorders>
              <w:bottom w:val="single" w:sz="4" w:space="0" w:color="auto"/>
            </w:tcBorders>
          </w:tcPr>
          <w:p w:rsidR="00546B09" w:rsidRPr="00E21605" w:rsidRDefault="00546B09" w:rsidP="00095720">
            <w:pPr>
              <w:rPr>
                <w:sz w:val="22"/>
                <w:szCs w:val="22"/>
              </w:rPr>
            </w:pPr>
            <w:r w:rsidRPr="00E21605">
              <w:rPr>
                <w:sz w:val="22"/>
                <w:szCs w:val="22"/>
              </w:rPr>
              <w:t>Electrical hazard - risk of electric shock</w:t>
            </w:r>
          </w:p>
        </w:tc>
        <w:tc>
          <w:tcPr>
            <w:tcW w:w="1559" w:type="dxa"/>
            <w:tcBorders>
              <w:bottom w:val="single" w:sz="4" w:space="0" w:color="auto"/>
            </w:tcBorders>
          </w:tcPr>
          <w:p w:rsidR="00546B09" w:rsidRPr="00E21605" w:rsidRDefault="00546B09" w:rsidP="00095720">
            <w:pPr>
              <w:rPr>
                <w:sz w:val="22"/>
                <w:szCs w:val="22"/>
              </w:rPr>
            </w:pPr>
            <w:r w:rsidRPr="00E21605">
              <w:rPr>
                <w:sz w:val="22"/>
                <w:szCs w:val="22"/>
              </w:rPr>
              <w:t xml:space="preserve">Staff </w:t>
            </w:r>
          </w:p>
        </w:tc>
        <w:tc>
          <w:tcPr>
            <w:tcW w:w="5812" w:type="dxa"/>
            <w:tcBorders>
              <w:bottom w:val="single" w:sz="4" w:space="0" w:color="auto"/>
            </w:tcBorders>
          </w:tcPr>
          <w:p w:rsidR="00546B09" w:rsidRPr="00E21605" w:rsidRDefault="00301225" w:rsidP="00095720">
            <w:pPr>
              <w:jc w:val="both"/>
              <w:rPr>
                <w:sz w:val="22"/>
                <w:szCs w:val="22"/>
              </w:rPr>
            </w:pPr>
            <w:r w:rsidRPr="00E21605">
              <w:rPr>
                <w:sz w:val="22"/>
                <w:szCs w:val="22"/>
              </w:rPr>
              <w:t xml:space="preserve">All </w:t>
            </w:r>
            <w:r w:rsidR="00546B09" w:rsidRPr="00E21605">
              <w:rPr>
                <w:sz w:val="22"/>
                <w:szCs w:val="22"/>
              </w:rPr>
              <w:t xml:space="preserve">equipment </w:t>
            </w:r>
            <w:r w:rsidRPr="00E21605">
              <w:rPr>
                <w:sz w:val="22"/>
                <w:szCs w:val="22"/>
              </w:rPr>
              <w:t>and power supplies are</w:t>
            </w:r>
            <w:r w:rsidR="00546B09" w:rsidRPr="00E21605">
              <w:rPr>
                <w:sz w:val="22"/>
                <w:szCs w:val="22"/>
              </w:rPr>
              <w:t xml:space="preserve"> safety tested and regularly maintained.</w:t>
            </w:r>
          </w:p>
          <w:p w:rsidR="0041490F" w:rsidRPr="00E21605" w:rsidRDefault="0041490F" w:rsidP="00095720">
            <w:pPr>
              <w:jc w:val="both"/>
              <w:rPr>
                <w:sz w:val="22"/>
                <w:szCs w:val="22"/>
              </w:rPr>
            </w:pPr>
          </w:p>
          <w:p w:rsidR="00546B09" w:rsidRPr="00E21605" w:rsidRDefault="00301225" w:rsidP="00095720">
            <w:pPr>
              <w:tabs>
                <w:tab w:val="num" w:pos="928"/>
              </w:tabs>
              <w:jc w:val="both"/>
              <w:rPr>
                <w:sz w:val="22"/>
                <w:szCs w:val="22"/>
              </w:rPr>
            </w:pPr>
            <w:r w:rsidRPr="00E21605">
              <w:rPr>
                <w:sz w:val="22"/>
                <w:szCs w:val="22"/>
              </w:rPr>
              <w:t>Buffers and other solutions are not stored above power supplies.</w:t>
            </w:r>
          </w:p>
          <w:p w:rsidR="0041490F" w:rsidRPr="00E21605" w:rsidRDefault="0041490F" w:rsidP="00095720">
            <w:pPr>
              <w:tabs>
                <w:tab w:val="num" w:pos="928"/>
              </w:tabs>
              <w:jc w:val="both"/>
              <w:rPr>
                <w:sz w:val="22"/>
                <w:szCs w:val="22"/>
              </w:rPr>
            </w:pPr>
          </w:p>
        </w:tc>
        <w:tc>
          <w:tcPr>
            <w:tcW w:w="1480" w:type="dxa"/>
            <w:tcBorders>
              <w:bottom w:val="single" w:sz="4" w:space="0" w:color="auto"/>
            </w:tcBorders>
          </w:tcPr>
          <w:p w:rsidR="00546B09" w:rsidRPr="00E21605" w:rsidRDefault="00546B09" w:rsidP="00095720">
            <w:pPr>
              <w:rPr>
                <w:sz w:val="22"/>
                <w:szCs w:val="22"/>
              </w:rPr>
            </w:pPr>
            <w:r w:rsidRPr="00E21605">
              <w:rPr>
                <w:sz w:val="22"/>
                <w:szCs w:val="22"/>
              </w:rPr>
              <w:t>low</w:t>
            </w:r>
          </w:p>
        </w:tc>
        <w:tc>
          <w:tcPr>
            <w:tcW w:w="984" w:type="dxa"/>
            <w:tcBorders>
              <w:bottom w:val="single" w:sz="4" w:space="0" w:color="auto"/>
            </w:tcBorders>
          </w:tcPr>
          <w:p w:rsidR="00546B09" w:rsidRPr="00E21605" w:rsidRDefault="00546B09" w:rsidP="00095720">
            <w:pPr>
              <w:jc w:val="center"/>
              <w:rPr>
                <w:sz w:val="22"/>
                <w:szCs w:val="22"/>
              </w:rPr>
            </w:pPr>
            <w:r w:rsidRPr="00E21605">
              <w:rPr>
                <w:sz w:val="22"/>
                <w:szCs w:val="22"/>
              </w:rPr>
              <w:t>A</w:t>
            </w:r>
          </w:p>
        </w:tc>
      </w:tr>
    </w:tbl>
    <w:p w:rsidR="00961697" w:rsidRPr="00E21605" w:rsidRDefault="00961697" w:rsidP="00961697">
      <w:pPr>
        <w:rPr>
          <w:sz w:val="22"/>
          <w:szCs w:val="22"/>
        </w:rPr>
      </w:pPr>
    </w:p>
    <w:p w:rsidR="00961697" w:rsidRPr="00E21605" w:rsidRDefault="00961697" w:rsidP="00961697">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961697" w:rsidRPr="00E21605" w:rsidTr="00831617">
        <w:trPr>
          <w:trHeight w:val="577"/>
        </w:trPr>
        <w:tc>
          <w:tcPr>
            <w:tcW w:w="14218" w:type="dxa"/>
            <w:shd w:val="clear" w:color="auto" w:fill="auto"/>
          </w:tcPr>
          <w:p w:rsidR="00961697" w:rsidRPr="00E21605" w:rsidRDefault="00961697" w:rsidP="00831617">
            <w:pPr>
              <w:jc w:val="both"/>
              <w:rPr>
                <w:color w:val="FF0000"/>
                <w:sz w:val="22"/>
                <w:szCs w:val="22"/>
              </w:rPr>
            </w:pPr>
            <w:r w:rsidRPr="00E21605">
              <w:rPr>
                <w:b/>
                <w:sz w:val="22"/>
                <w:szCs w:val="22"/>
                <w:u w:val="single"/>
              </w:rPr>
              <w:t xml:space="preserve">Authorisation  by PI </w:t>
            </w:r>
          </w:p>
          <w:p w:rsidR="00961697" w:rsidRPr="00E21605" w:rsidRDefault="00961697" w:rsidP="00831617">
            <w:pPr>
              <w:jc w:val="both"/>
              <w:rPr>
                <w:b/>
                <w:sz w:val="22"/>
                <w:szCs w:val="22"/>
              </w:rPr>
            </w:pPr>
          </w:p>
          <w:p w:rsidR="00961697" w:rsidRPr="00E21605" w:rsidRDefault="00961697" w:rsidP="00831617">
            <w:pPr>
              <w:jc w:val="both"/>
              <w:rPr>
                <w:b/>
                <w:sz w:val="22"/>
                <w:szCs w:val="22"/>
              </w:rPr>
            </w:pPr>
            <w:r w:rsidRPr="00E21605">
              <w:rPr>
                <w:b/>
                <w:sz w:val="22"/>
                <w:szCs w:val="22"/>
              </w:rPr>
              <w:t xml:space="preserve">I confirm that I have considered and understand the experiment and the associated hazards. I am satisfied that all of the hazards have been identified and that the control measures to be followed will reduce the risks to acceptable levels. </w:t>
            </w:r>
          </w:p>
          <w:p w:rsidR="00961697" w:rsidRPr="00E21605" w:rsidRDefault="00961697" w:rsidP="00831617">
            <w:pPr>
              <w:jc w:val="both"/>
              <w:rPr>
                <w:b/>
                <w:sz w:val="22"/>
                <w:szCs w:val="22"/>
              </w:rPr>
            </w:pPr>
          </w:p>
          <w:p w:rsidR="00961697" w:rsidRPr="00E21605" w:rsidRDefault="00961697" w:rsidP="00831617">
            <w:pPr>
              <w:jc w:val="both"/>
              <w:rPr>
                <w:b/>
                <w:sz w:val="22"/>
                <w:szCs w:val="22"/>
              </w:rPr>
            </w:pPr>
            <w:r w:rsidRPr="00E21605">
              <w:rPr>
                <w:b/>
                <w:sz w:val="22"/>
                <w:szCs w:val="22"/>
              </w:rPr>
              <w:t>Print name:                                                                                  Signed:</w:t>
            </w:r>
          </w:p>
          <w:p w:rsidR="00961697" w:rsidRPr="00E21605" w:rsidRDefault="00961697" w:rsidP="00831617">
            <w:pPr>
              <w:jc w:val="both"/>
              <w:rPr>
                <w:b/>
                <w:sz w:val="22"/>
                <w:szCs w:val="22"/>
              </w:rPr>
            </w:pPr>
          </w:p>
          <w:p w:rsidR="00961697" w:rsidRPr="00E21605" w:rsidRDefault="00961697" w:rsidP="00831617">
            <w:pPr>
              <w:jc w:val="both"/>
              <w:rPr>
                <w:b/>
                <w:sz w:val="22"/>
                <w:szCs w:val="22"/>
              </w:rPr>
            </w:pPr>
            <w:r w:rsidRPr="00E21605">
              <w:rPr>
                <w:b/>
                <w:sz w:val="22"/>
                <w:szCs w:val="22"/>
              </w:rPr>
              <w:t>Date:</w:t>
            </w:r>
          </w:p>
          <w:p w:rsidR="00961697" w:rsidRPr="00E21605" w:rsidRDefault="00961697" w:rsidP="00831617">
            <w:pPr>
              <w:jc w:val="both"/>
              <w:rPr>
                <w:b/>
                <w:sz w:val="22"/>
                <w:szCs w:val="22"/>
              </w:rPr>
            </w:pPr>
          </w:p>
        </w:tc>
      </w:tr>
    </w:tbl>
    <w:p w:rsidR="00961697" w:rsidRPr="00E21605" w:rsidRDefault="00961697" w:rsidP="00961697">
      <w:pPr>
        <w:rPr>
          <w:sz w:val="22"/>
          <w:szCs w:val="22"/>
        </w:rPr>
      </w:pPr>
    </w:p>
    <w:p w:rsidR="00961697" w:rsidRPr="00E21605" w:rsidRDefault="00961697" w:rsidP="00961697">
      <w:pPr>
        <w:jc w:val="both"/>
        <w:rPr>
          <w:sz w:val="22"/>
          <w:szCs w:val="22"/>
        </w:rPr>
      </w:pPr>
      <w:r w:rsidRPr="00E21605">
        <w:rPr>
          <w:b/>
          <w:sz w:val="22"/>
          <w:szCs w:val="22"/>
          <w:u w:val="single"/>
        </w:rPr>
        <w:t>Declaration by researcher</w:t>
      </w:r>
    </w:p>
    <w:p w:rsidR="00961697" w:rsidRPr="00E21605" w:rsidRDefault="00961697" w:rsidP="00961697">
      <w:pPr>
        <w:jc w:val="both"/>
        <w:rPr>
          <w:b/>
          <w:sz w:val="22"/>
          <w:szCs w:val="22"/>
        </w:rPr>
      </w:pPr>
      <w:r w:rsidRPr="00E21605">
        <w:rPr>
          <w:b/>
          <w:sz w:val="22"/>
          <w:szCs w:val="22"/>
        </w:rPr>
        <w:t>I confirm that I have read this Risk Assessment and that I understand the hazards and risks involved and will follow all of the safety procedures stated.</w:t>
      </w:r>
      <w:r w:rsidR="0031768E" w:rsidRPr="0031768E">
        <w:rPr>
          <w:b/>
          <w:sz w:val="22"/>
          <w:szCs w:val="22"/>
        </w:rPr>
        <w:t xml:space="preserve"> Where PPE has been identified as a control measure, I will ensure that it is worn.</w:t>
      </w:r>
    </w:p>
    <w:p w:rsidR="00961697" w:rsidRPr="00E21605" w:rsidRDefault="00961697" w:rsidP="00961697">
      <w:pPr>
        <w:jc w:val="both"/>
        <w:rPr>
          <w:b/>
          <w:sz w:val="22"/>
          <w:szCs w:val="22"/>
          <w:u w:val="single"/>
        </w:rPr>
      </w:pPr>
    </w:p>
    <w:p w:rsidR="00961697" w:rsidRPr="00E21605" w:rsidRDefault="00961697" w:rsidP="00961697">
      <w:pPr>
        <w:jc w:val="both"/>
        <w:rPr>
          <w:sz w:val="22"/>
          <w:szCs w:val="22"/>
        </w:rPr>
      </w:pPr>
      <w:r w:rsidRPr="00E21605">
        <w:rPr>
          <w:b/>
          <w:sz w:val="22"/>
          <w:szCs w:val="22"/>
          <w:u w:val="single"/>
        </w:rPr>
        <w:t>Declaration by PI</w:t>
      </w:r>
    </w:p>
    <w:p w:rsidR="00961697" w:rsidRPr="00E21605" w:rsidRDefault="00961697" w:rsidP="00961697">
      <w:pPr>
        <w:jc w:val="both"/>
        <w:rPr>
          <w:b/>
          <w:sz w:val="22"/>
          <w:szCs w:val="22"/>
        </w:rPr>
      </w:pPr>
      <w:r w:rsidRPr="00E21605">
        <w:rPr>
          <w:b/>
          <w:sz w:val="22"/>
          <w:szCs w:val="22"/>
        </w:rPr>
        <w:t>I confirm that the researcher who has signed below is competent to undertake the work. My counter-signature indicates that I am happy for the work to proceed.</w:t>
      </w:r>
    </w:p>
    <w:p w:rsidR="00961697" w:rsidRPr="00E21605" w:rsidRDefault="00961697" w:rsidP="00961697">
      <w:pPr>
        <w:jc w:val="both"/>
        <w:rPr>
          <w:sz w:val="22"/>
          <w:szCs w:val="22"/>
        </w:rPr>
      </w:pPr>
    </w:p>
    <w:p w:rsidR="00961697" w:rsidRPr="00E21605" w:rsidRDefault="00961697" w:rsidP="00961697">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4536"/>
        <w:gridCol w:w="4536"/>
        <w:gridCol w:w="1636"/>
      </w:tblGrid>
      <w:tr w:rsidR="00961697" w:rsidRPr="00E21605" w:rsidTr="00E21605">
        <w:trPr>
          <w:trHeight w:val="612"/>
          <w:tblHeader/>
        </w:trPr>
        <w:tc>
          <w:tcPr>
            <w:tcW w:w="3510" w:type="dxa"/>
            <w:shd w:val="clear" w:color="auto" w:fill="auto"/>
          </w:tcPr>
          <w:p w:rsidR="00961697" w:rsidRPr="00E21605" w:rsidRDefault="00961697" w:rsidP="00831617">
            <w:pPr>
              <w:jc w:val="both"/>
              <w:rPr>
                <w:b/>
                <w:sz w:val="22"/>
                <w:szCs w:val="22"/>
              </w:rPr>
            </w:pPr>
            <w:r w:rsidRPr="00E21605">
              <w:rPr>
                <w:b/>
                <w:sz w:val="22"/>
                <w:szCs w:val="22"/>
              </w:rPr>
              <w:t>Name (please print)</w:t>
            </w:r>
          </w:p>
          <w:p w:rsidR="00961697" w:rsidRPr="00E21605" w:rsidRDefault="00961697" w:rsidP="00831617">
            <w:pPr>
              <w:jc w:val="both"/>
              <w:rPr>
                <w:b/>
                <w:sz w:val="22"/>
                <w:szCs w:val="22"/>
              </w:rPr>
            </w:pPr>
          </w:p>
        </w:tc>
        <w:tc>
          <w:tcPr>
            <w:tcW w:w="4536" w:type="dxa"/>
            <w:shd w:val="clear" w:color="auto" w:fill="auto"/>
          </w:tcPr>
          <w:p w:rsidR="00961697" w:rsidRPr="00E21605" w:rsidRDefault="00961697" w:rsidP="00831617">
            <w:pPr>
              <w:jc w:val="both"/>
              <w:rPr>
                <w:b/>
                <w:sz w:val="22"/>
                <w:szCs w:val="22"/>
              </w:rPr>
            </w:pPr>
            <w:r w:rsidRPr="00E21605">
              <w:rPr>
                <w:b/>
                <w:sz w:val="22"/>
                <w:szCs w:val="22"/>
              </w:rPr>
              <w:t>signed</w:t>
            </w:r>
          </w:p>
        </w:tc>
        <w:tc>
          <w:tcPr>
            <w:tcW w:w="4536" w:type="dxa"/>
            <w:shd w:val="clear" w:color="auto" w:fill="auto"/>
          </w:tcPr>
          <w:p w:rsidR="00961697" w:rsidRPr="00E21605" w:rsidRDefault="00961697" w:rsidP="00831617">
            <w:pPr>
              <w:jc w:val="both"/>
              <w:rPr>
                <w:b/>
                <w:sz w:val="22"/>
                <w:szCs w:val="22"/>
              </w:rPr>
            </w:pPr>
            <w:r w:rsidRPr="00E21605">
              <w:rPr>
                <w:b/>
                <w:sz w:val="22"/>
                <w:szCs w:val="22"/>
              </w:rPr>
              <w:t>PI countersignature</w:t>
            </w:r>
          </w:p>
        </w:tc>
        <w:tc>
          <w:tcPr>
            <w:tcW w:w="1636" w:type="dxa"/>
            <w:shd w:val="clear" w:color="auto" w:fill="auto"/>
          </w:tcPr>
          <w:p w:rsidR="00961697" w:rsidRPr="00E21605" w:rsidRDefault="00961697" w:rsidP="00831617">
            <w:pPr>
              <w:jc w:val="both"/>
              <w:rPr>
                <w:b/>
                <w:sz w:val="22"/>
                <w:szCs w:val="22"/>
              </w:rPr>
            </w:pPr>
            <w:r w:rsidRPr="00E21605">
              <w:rPr>
                <w:b/>
                <w:sz w:val="22"/>
                <w:szCs w:val="22"/>
              </w:rPr>
              <w:t>date</w:t>
            </w:r>
          </w:p>
        </w:tc>
      </w:tr>
      <w:tr w:rsidR="00E21605" w:rsidRPr="00E21605" w:rsidTr="009D6B67">
        <w:trPr>
          <w:trHeight w:val="679"/>
        </w:trPr>
        <w:tc>
          <w:tcPr>
            <w:tcW w:w="3510" w:type="dxa"/>
            <w:shd w:val="clear" w:color="auto" w:fill="auto"/>
          </w:tcPr>
          <w:p w:rsidR="00E21605" w:rsidRPr="00E21605" w:rsidRDefault="00E21605" w:rsidP="009D6B67">
            <w:pPr>
              <w:jc w:val="both"/>
              <w:rPr>
                <w:sz w:val="22"/>
                <w:szCs w:val="22"/>
              </w:rPr>
            </w:pPr>
          </w:p>
        </w:tc>
        <w:tc>
          <w:tcPr>
            <w:tcW w:w="4536" w:type="dxa"/>
            <w:shd w:val="clear" w:color="auto" w:fill="auto"/>
          </w:tcPr>
          <w:p w:rsidR="00E21605" w:rsidRPr="00E21605" w:rsidRDefault="00E21605" w:rsidP="009D6B67">
            <w:pPr>
              <w:jc w:val="both"/>
              <w:rPr>
                <w:sz w:val="22"/>
                <w:szCs w:val="22"/>
              </w:rPr>
            </w:pPr>
          </w:p>
        </w:tc>
        <w:tc>
          <w:tcPr>
            <w:tcW w:w="4536" w:type="dxa"/>
            <w:shd w:val="clear" w:color="auto" w:fill="auto"/>
          </w:tcPr>
          <w:p w:rsidR="00E21605" w:rsidRPr="00E21605" w:rsidRDefault="00E21605" w:rsidP="009D6B67">
            <w:pPr>
              <w:jc w:val="both"/>
              <w:rPr>
                <w:sz w:val="22"/>
                <w:szCs w:val="22"/>
              </w:rPr>
            </w:pPr>
          </w:p>
        </w:tc>
        <w:tc>
          <w:tcPr>
            <w:tcW w:w="1636" w:type="dxa"/>
            <w:shd w:val="clear" w:color="auto" w:fill="auto"/>
          </w:tcPr>
          <w:p w:rsidR="00E21605" w:rsidRPr="00E21605" w:rsidRDefault="00E21605" w:rsidP="009D6B67">
            <w:pPr>
              <w:jc w:val="both"/>
              <w:rPr>
                <w:sz w:val="22"/>
                <w:szCs w:val="22"/>
              </w:rPr>
            </w:pPr>
          </w:p>
        </w:tc>
      </w:tr>
      <w:tr w:rsidR="00E21605" w:rsidRPr="00E21605" w:rsidTr="009D6B67">
        <w:trPr>
          <w:trHeight w:val="679"/>
        </w:trPr>
        <w:tc>
          <w:tcPr>
            <w:tcW w:w="3510" w:type="dxa"/>
            <w:shd w:val="clear" w:color="auto" w:fill="auto"/>
          </w:tcPr>
          <w:p w:rsidR="00E21605" w:rsidRPr="00E21605" w:rsidRDefault="00E21605" w:rsidP="009D6B67">
            <w:pPr>
              <w:jc w:val="both"/>
              <w:rPr>
                <w:sz w:val="22"/>
                <w:szCs w:val="22"/>
              </w:rPr>
            </w:pPr>
          </w:p>
        </w:tc>
        <w:tc>
          <w:tcPr>
            <w:tcW w:w="4536" w:type="dxa"/>
            <w:shd w:val="clear" w:color="auto" w:fill="auto"/>
          </w:tcPr>
          <w:p w:rsidR="00E21605" w:rsidRPr="00E21605" w:rsidRDefault="00E21605" w:rsidP="009D6B67">
            <w:pPr>
              <w:jc w:val="both"/>
              <w:rPr>
                <w:sz w:val="22"/>
                <w:szCs w:val="22"/>
              </w:rPr>
            </w:pPr>
          </w:p>
        </w:tc>
        <w:tc>
          <w:tcPr>
            <w:tcW w:w="4536" w:type="dxa"/>
            <w:shd w:val="clear" w:color="auto" w:fill="auto"/>
          </w:tcPr>
          <w:p w:rsidR="00E21605" w:rsidRPr="00E21605" w:rsidRDefault="00E21605" w:rsidP="009D6B67">
            <w:pPr>
              <w:jc w:val="both"/>
              <w:rPr>
                <w:sz w:val="22"/>
                <w:szCs w:val="22"/>
              </w:rPr>
            </w:pPr>
          </w:p>
        </w:tc>
        <w:tc>
          <w:tcPr>
            <w:tcW w:w="1636" w:type="dxa"/>
            <w:shd w:val="clear" w:color="auto" w:fill="auto"/>
          </w:tcPr>
          <w:p w:rsidR="00E21605" w:rsidRPr="00E21605" w:rsidRDefault="00E21605" w:rsidP="009D6B67">
            <w:pPr>
              <w:jc w:val="both"/>
              <w:rPr>
                <w:sz w:val="22"/>
                <w:szCs w:val="22"/>
              </w:rPr>
            </w:pPr>
          </w:p>
        </w:tc>
      </w:tr>
      <w:tr w:rsidR="00E21605" w:rsidRPr="00E21605" w:rsidTr="009D6B67">
        <w:trPr>
          <w:trHeight w:val="679"/>
        </w:trPr>
        <w:tc>
          <w:tcPr>
            <w:tcW w:w="3510" w:type="dxa"/>
            <w:shd w:val="clear" w:color="auto" w:fill="auto"/>
          </w:tcPr>
          <w:p w:rsidR="00E21605" w:rsidRPr="00E21605" w:rsidRDefault="00E21605" w:rsidP="009D6B67">
            <w:pPr>
              <w:jc w:val="both"/>
              <w:rPr>
                <w:sz w:val="22"/>
                <w:szCs w:val="22"/>
              </w:rPr>
            </w:pPr>
          </w:p>
        </w:tc>
        <w:tc>
          <w:tcPr>
            <w:tcW w:w="4536" w:type="dxa"/>
            <w:shd w:val="clear" w:color="auto" w:fill="auto"/>
          </w:tcPr>
          <w:p w:rsidR="00E21605" w:rsidRPr="00E21605" w:rsidRDefault="00E21605" w:rsidP="009D6B67">
            <w:pPr>
              <w:jc w:val="both"/>
              <w:rPr>
                <w:sz w:val="22"/>
                <w:szCs w:val="22"/>
              </w:rPr>
            </w:pPr>
          </w:p>
        </w:tc>
        <w:tc>
          <w:tcPr>
            <w:tcW w:w="4536" w:type="dxa"/>
            <w:shd w:val="clear" w:color="auto" w:fill="auto"/>
          </w:tcPr>
          <w:p w:rsidR="00E21605" w:rsidRPr="00E21605" w:rsidRDefault="00E21605" w:rsidP="009D6B67">
            <w:pPr>
              <w:jc w:val="both"/>
              <w:rPr>
                <w:sz w:val="22"/>
                <w:szCs w:val="22"/>
              </w:rPr>
            </w:pPr>
          </w:p>
        </w:tc>
        <w:tc>
          <w:tcPr>
            <w:tcW w:w="1636" w:type="dxa"/>
            <w:shd w:val="clear" w:color="auto" w:fill="auto"/>
          </w:tcPr>
          <w:p w:rsidR="00E21605" w:rsidRPr="00E21605" w:rsidRDefault="00E21605" w:rsidP="009D6B67">
            <w:pPr>
              <w:jc w:val="both"/>
              <w:rPr>
                <w:sz w:val="22"/>
                <w:szCs w:val="22"/>
              </w:rPr>
            </w:pPr>
          </w:p>
        </w:tc>
      </w:tr>
      <w:tr w:rsidR="00961697" w:rsidRPr="00E21605" w:rsidTr="00831617">
        <w:trPr>
          <w:trHeight w:val="679"/>
        </w:trPr>
        <w:tc>
          <w:tcPr>
            <w:tcW w:w="3510" w:type="dxa"/>
            <w:shd w:val="clear" w:color="auto" w:fill="auto"/>
          </w:tcPr>
          <w:p w:rsidR="00961697" w:rsidRPr="00E21605" w:rsidRDefault="00961697" w:rsidP="00831617">
            <w:pPr>
              <w:jc w:val="both"/>
              <w:rPr>
                <w:sz w:val="22"/>
                <w:szCs w:val="22"/>
              </w:rPr>
            </w:pPr>
          </w:p>
        </w:tc>
        <w:tc>
          <w:tcPr>
            <w:tcW w:w="4536" w:type="dxa"/>
            <w:shd w:val="clear" w:color="auto" w:fill="auto"/>
          </w:tcPr>
          <w:p w:rsidR="00961697" w:rsidRPr="00E21605" w:rsidRDefault="00961697" w:rsidP="00831617">
            <w:pPr>
              <w:jc w:val="both"/>
              <w:rPr>
                <w:sz w:val="22"/>
                <w:szCs w:val="22"/>
              </w:rPr>
            </w:pPr>
          </w:p>
        </w:tc>
        <w:tc>
          <w:tcPr>
            <w:tcW w:w="4536" w:type="dxa"/>
            <w:shd w:val="clear" w:color="auto" w:fill="auto"/>
          </w:tcPr>
          <w:p w:rsidR="00961697" w:rsidRPr="00E21605" w:rsidRDefault="00961697" w:rsidP="00831617">
            <w:pPr>
              <w:jc w:val="both"/>
              <w:rPr>
                <w:sz w:val="22"/>
                <w:szCs w:val="22"/>
              </w:rPr>
            </w:pPr>
          </w:p>
        </w:tc>
        <w:tc>
          <w:tcPr>
            <w:tcW w:w="1636" w:type="dxa"/>
            <w:shd w:val="clear" w:color="auto" w:fill="auto"/>
          </w:tcPr>
          <w:p w:rsidR="00961697" w:rsidRPr="00E21605" w:rsidRDefault="00961697" w:rsidP="00831617">
            <w:pPr>
              <w:jc w:val="both"/>
              <w:rPr>
                <w:sz w:val="22"/>
                <w:szCs w:val="22"/>
              </w:rPr>
            </w:pPr>
          </w:p>
        </w:tc>
      </w:tr>
    </w:tbl>
    <w:p w:rsidR="005816CD" w:rsidRPr="00E21605" w:rsidRDefault="005816CD">
      <w:pPr>
        <w:rPr>
          <w:sz w:val="22"/>
          <w:szCs w:val="22"/>
        </w:rPr>
      </w:pPr>
    </w:p>
    <w:sectPr w:rsidR="005816CD" w:rsidRPr="00E21605" w:rsidSect="00961697">
      <w:pgSz w:w="16838" w:h="11906" w:orient="landscape"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346" w:rsidRDefault="00686346">
      <w:r>
        <w:separator/>
      </w:r>
    </w:p>
  </w:endnote>
  <w:endnote w:type="continuationSeparator" w:id="0">
    <w:p w:rsidR="00686346" w:rsidRDefault="0068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346" w:rsidRDefault="00686346">
      <w:r>
        <w:separator/>
      </w:r>
    </w:p>
  </w:footnote>
  <w:footnote w:type="continuationSeparator" w:id="0">
    <w:p w:rsidR="00686346" w:rsidRDefault="00686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0685E"/>
    <w:multiLevelType w:val="singleLevel"/>
    <w:tmpl w:val="ED9AB476"/>
    <w:lvl w:ilvl="0">
      <w:start w:val="1"/>
      <w:numFmt w:val="lowerLetter"/>
      <w:lvlText w:val="%1)"/>
      <w:lvlJc w:val="left"/>
      <w:pPr>
        <w:tabs>
          <w:tab w:val="num" w:pos="927"/>
        </w:tabs>
        <w:ind w:left="927" w:hanging="360"/>
      </w:pPr>
      <w:rPr>
        <w:rFonts w:hint="default"/>
      </w:rPr>
    </w:lvl>
  </w:abstractNum>
  <w:abstractNum w:abstractNumId="1">
    <w:nsid w:val="25DF1EBA"/>
    <w:multiLevelType w:val="singleLevel"/>
    <w:tmpl w:val="114AB7CA"/>
    <w:lvl w:ilvl="0">
      <w:start w:val="1"/>
      <w:numFmt w:val="decimal"/>
      <w:lvlText w:val="%1)"/>
      <w:lvlJc w:val="left"/>
      <w:pPr>
        <w:tabs>
          <w:tab w:val="num" w:pos="644"/>
        </w:tabs>
        <w:ind w:left="644" w:hanging="360"/>
      </w:pPr>
      <w:rPr>
        <w:rFonts w:hint="default"/>
      </w:rPr>
    </w:lvl>
  </w:abstractNum>
  <w:abstractNum w:abstractNumId="2">
    <w:nsid w:val="2AF7092A"/>
    <w:multiLevelType w:val="singleLevel"/>
    <w:tmpl w:val="9692E944"/>
    <w:lvl w:ilvl="0">
      <w:start w:val="4"/>
      <w:numFmt w:val="decimal"/>
      <w:lvlText w:val="%1)"/>
      <w:lvlJc w:val="left"/>
      <w:pPr>
        <w:tabs>
          <w:tab w:val="num" w:pos="360"/>
        </w:tabs>
        <w:ind w:left="360" w:hanging="360"/>
      </w:pPr>
    </w:lvl>
  </w:abstractNum>
  <w:abstractNum w:abstractNumId="3">
    <w:nsid w:val="30491CBC"/>
    <w:multiLevelType w:val="hybridMultilevel"/>
    <w:tmpl w:val="32B472A2"/>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
    <w:nsid w:val="4FB64E6E"/>
    <w:multiLevelType w:val="singleLevel"/>
    <w:tmpl w:val="1C9E2430"/>
    <w:lvl w:ilvl="0">
      <w:start w:val="1"/>
      <w:numFmt w:val="decimal"/>
      <w:lvlText w:val="%1)"/>
      <w:lvlJc w:val="left"/>
      <w:pPr>
        <w:tabs>
          <w:tab w:val="num" w:pos="1080"/>
        </w:tabs>
        <w:ind w:left="1080" w:hanging="360"/>
      </w:pPr>
      <w:rPr>
        <w:rFonts w:hint="default"/>
      </w:rPr>
    </w:lvl>
  </w:abstractNum>
  <w:abstractNum w:abstractNumId="5">
    <w:nsid w:val="56302640"/>
    <w:multiLevelType w:val="hybridMultilevel"/>
    <w:tmpl w:val="25E05EEC"/>
    <w:lvl w:ilvl="0" w:tplc="6128C098">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66912FF"/>
    <w:multiLevelType w:val="singleLevel"/>
    <w:tmpl w:val="8C1A4A88"/>
    <w:lvl w:ilvl="0">
      <w:start w:val="1"/>
      <w:numFmt w:val="decimal"/>
      <w:lvlText w:val="%1."/>
      <w:lvlJc w:val="left"/>
      <w:pPr>
        <w:tabs>
          <w:tab w:val="num" w:pos="927"/>
        </w:tabs>
        <w:ind w:left="907" w:hanging="340"/>
      </w:pPr>
      <w:rPr>
        <w:rFonts w:ascii="Times New Roman" w:hAnsi="Times New Roman" w:hint="default"/>
        <w:b w:val="0"/>
        <w:i w:val="0"/>
      </w:rPr>
    </w:lvl>
  </w:abstractNum>
  <w:abstractNum w:abstractNumId="8">
    <w:nsid w:val="71EB220C"/>
    <w:multiLevelType w:val="hybridMultilevel"/>
    <w:tmpl w:val="1910BAEE"/>
    <w:lvl w:ilvl="0" w:tplc="73FCF85A">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78AF14F1"/>
    <w:multiLevelType w:val="singleLevel"/>
    <w:tmpl w:val="0809000F"/>
    <w:lvl w:ilvl="0">
      <w:start w:val="1"/>
      <w:numFmt w:val="decimal"/>
      <w:lvlText w:val="%1."/>
      <w:lvlJc w:val="left"/>
      <w:pPr>
        <w:tabs>
          <w:tab w:val="num" w:pos="360"/>
        </w:tabs>
        <w:ind w:left="360" w:hanging="360"/>
      </w:pPr>
    </w:lvl>
  </w:abstractNum>
  <w:num w:numId="1">
    <w:abstractNumId w:val="6"/>
  </w:num>
  <w:num w:numId="2">
    <w:abstractNumId w:val="8"/>
  </w:num>
  <w:num w:numId="3">
    <w:abstractNumId w:val="0"/>
  </w:num>
  <w:num w:numId="4">
    <w:abstractNumId w:val="1"/>
  </w:num>
  <w:num w:numId="5">
    <w:abstractNumId w:val="7"/>
  </w:num>
  <w:num w:numId="6">
    <w:abstractNumId w:val="4"/>
  </w:num>
  <w:num w:numId="7">
    <w:abstractNumId w:val="2"/>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0F"/>
    <w:rsid w:val="000113D7"/>
    <w:rsid w:val="00025E76"/>
    <w:rsid w:val="0005133D"/>
    <w:rsid w:val="000915CE"/>
    <w:rsid w:val="00095720"/>
    <w:rsid w:val="000A486F"/>
    <w:rsid w:val="000A501D"/>
    <w:rsid w:val="000B2DE9"/>
    <w:rsid w:val="001A732B"/>
    <w:rsid w:val="001D5D34"/>
    <w:rsid w:val="001D75FC"/>
    <w:rsid w:val="0020100F"/>
    <w:rsid w:val="00201AA9"/>
    <w:rsid w:val="00204994"/>
    <w:rsid w:val="002A63E3"/>
    <w:rsid w:val="002D7ABB"/>
    <w:rsid w:val="00301225"/>
    <w:rsid w:val="0031768E"/>
    <w:rsid w:val="0032693A"/>
    <w:rsid w:val="00364B84"/>
    <w:rsid w:val="00391F51"/>
    <w:rsid w:val="003B6A87"/>
    <w:rsid w:val="0041490F"/>
    <w:rsid w:val="0048546E"/>
    <w:rsid w:val="004A122D"/>
    <w:rsid w:val="004A7B12"/>
    <w:rsid w:val="00506CF3"/>
    <w:rsid w:val="00510D6C"/>
    <w:rsid w:val="005225C9"/>
    <w:rsid w:val="00546B09"/>
    <w:rsid w:val="005650C7"/>
    <w:rsid w:val="005816CD"/>
    <w:rsid w:val="005B7D6B"/>
    <w:rsid w:val="005C135F"/>
    <w:rsid w:val="005E68E8"/>
    <w:rsid w:val="00686346"/>
    <w:rsid w:val="0069615C"/>
    <w:rsid w:val="006A6F1D"/>
    <w:rsid w:val="006B60F4"/>
    <w:rsid w:val="00716EB4"/>
    <w:rsid w:val="00755884"/>
    <w:rsid w:val="00791668"/>
    <w:rsid w:val="007B0117"/>
    <w:rsid w:val="008139BB"/>
    <w:rsid w:val="00831617"/>
    <w:rsid w:val="008505A7"/>
    <w:rsid w:val="00852850"/>
    <w:rsid w:val="00856A77"/>
    <w:rsid w:val="008E66BE"/>
    <w:rsid w:val="008F47E5"/>
    <w:rsid w:val="00945D8B"/>
    <w:rsid w:val="009538CF"/>
    <w:rsid w:val="00956BA2"/>
    <w:rsid w:val="00961697"/>
    <w:rsid w:val="00964569"/>
    <w:rsid w:val="00976A3D"/>
    <w:rsid w:val="009E0F87"/>
    <w:rsid w:val="00A95292"/>
    <w:rsid w:val="00AE1A75"/>
    <w:rsid w:val="00B35E07"/>
    <w:rsid w:val="00B613A2"/>
    <w:rsid w:val="00B64FC0"/>
    <w:rsid w:val="00B926DE"/>
    <w:rsid w:val="00BD53AC"/>
    <w:rsid w:val="00C52193"/>
    <w:rsid w:val="00C66350"/>
    <w:rsid w:val="00C87BC5"/>
    <w:rsid w:val="00CA2B83"/>
    <w:rsid w:val="00CE28B5"/>
    <w:rsid w:val="00D15D78"/>
    <w:rsid w:val="00D30F1A"/>
    <w:rsid w:val="00D75F63"/>
    <w:rsid w:val="00DB7477"/>
    <w:rsid w:val="00E01D5E"/>
    <w:rsid w:val="00E21605"/>
    <w:rsid w:val="00E3654D"/>
    <w:rsid w:val="00EE63FD"/>
    <w:rsid w:val="00EF1B73"/>
    <w:rsid w:val="00F46B5E"/>
    <w:rsid w:val="00F94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35"/>
    </w:pPr>
  </w:style>
  <w:style w:type="paragraph" w:styleId="Header">
    <w:name w:val="header"/>
    <w:basedOn w:val="Normal"/>
    <w:rsid w:val="001D5D34"/>
    <w:pPr>
      <w:tabs>
        <w:tab w:val="center" w:pos="4153"/>
        <w:tab w:val="right" w:pos="8306"/>
      </w:tabs>
    </w:pPr>
  </w:style>
  <w:style w:type="paragraph" w:styleId="Footer">
    <w:name w:val="footer"/>
    <w:basedOn w:val="Normal"/>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A122D"/>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35"/>
    </w:pPr>
  </w:style>
  <w:style w:type="paragraph" w:styleId="Header">
    <w:name w:val="header"/>
    <w:basedOn w:val="Normal"/>
    <w:rsid w:val="001D5D34"/>
    <w:pPr>
      <w:tabs>
        <w:tab w:val="center" w:pos="4153"/>
        <w:tab w:val="right" w:pos="8306"/>
      </w:tabs>
    </w:pPr>
  </w:style>
  <w:style w:type="paragraph" w:styleId="Footer">
    <w:name w:val="footer"/>
    <w:basedOn w:val="Normal"/>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A122D"/>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349</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General Risk Assessment Form</vt:lpstr>
    </vt:vector>
  </TitlesOfParts>
  <Company>UMIST, ISD</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dc:title>
  <dc:creator>mprss02</dc:creator>
  <cp:lastModifiedBy>Tanya Aspinall</cp:lastModifiedBy>
  <cp:revision>2</cp:revision>
  <cp:lastPrinted>2007-02-09T15:00:00Z</cp:lastPrinted>
  <dcterms:created xsi:type="dcterms:W3CDTF">2015-02-03T11:25:00Z</dcterms:created>
  <dcterms:modified xsi:type="dcterms:W3CDTF">2015-02-03T11:25:00Z</dcterms:modified>
</cp:coreProperties>
</file>